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92235" w14:textId="77777777" w:rsidR="0077789F" w:rsidRDefault="0077789F" w:rsidP="0077789F">
      <w:pPr>
        <w:jc w:val="center"/>
        <w:rPr>
          <w:sz w:val="32"/>
          <w:szCs w:val="32"/>
        </w:rPr>
      </w:pPr>
      <w:r>
        <w:rPr>
          <w:sz w:val="32"/>
          <w:szCs w:val="32"/>
        </w:rPr>
        <w:t>SIL 2014</w:t>
      </w:r>
    </w:p>
    <w:p w14:paraId="0C524D55" w14:textId="77777777" w:rsidR="0077789F" w:rsidRDefault="0077789F" w:rsidP="0077789F">
      <w:pPr>
        <w:jc w:val="center"/>
        <w:rPr>
          <w:sz w:val="32"/>
          <w:szCs w:val="32"/>
        </w:rPr>
      </w:pPr>
      <w:r>
        <w:rPr>
          <w:sz w:val="32"/>
          <w:szCs w:val="32"/>
        </w:rPr>
        <w:t>ÉPREUVE ÉCRITE DE PHILOSOPHIE</w:t>
      </w:r>
    </w:p>
    <w:p w14:paraId="4C6D75F1" w14:textId="77777777" w:rsidR="0077789F" w:rsidRDefault="0077789F" w:rsidP="0077789F">
      <w:pPr>
        <w:jc w:val="center"/>
        <w:rPr>
          <w:sz w:val="32"/>
          <w:szCs w:val="32"/>
        </w:rPr>
      </w:pPr>
      <w:r>
        <w:rPr>
          <w:sz w:val="32"/>
          <w:szCs w:val="32"/>
        </w:rPr>
        <w:t>RAPPORT</w:t>
      </w:r>
    </w:p>
    <w:p w14:paraId="1E528402" w14:textId="77777777" w:rsidR="0077789F" w:rsidRDefault="0077789F" w:rsidP="0077789F">
      <w:pPr>
        <w:rPr>
          <w:sz w:val="32"/>
          <w:szCs w:val="32"/>
        </w:rPr>
      </w:pPr>
    </w:p>
    <w:p w14:paraId="5E9EF1F4" w14:textId="77777777" w:rsidR="0077789F" w:rsidRDefault="0077789F" w:rsidP="0077789F">
      <w:pPr>
        <w:rPr>
          <w:sz w:val="32"/>
          <w:szCs w:val="32"/>
        </w:rPr>
      </w:pPr>
    </w:p>
    <w:p w14:paraId="12B50472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Le sujet était le suivant :</w:t>
      </w:r>
    </w:p>
    <w:p w14:paraId="457844FB" w14:textId="77777777" w:rsidR="0077789F" w:rsidRDefault="0077789F" w:rsidP="0077789F">
      <w:pPr>
        <w:spacing w:line="360" w:lineRule="auto"/>
        <w:jc w:val="both"/>
        <w:rPr>
          <w:sz w:val="32"/>
          <w:szCs w:val="32"/>
        </w:rPr>
      </w:pPr>
    </w:p>
    <w:p w14:paraId="31FB3A89" w14:textId="77777777" w:rsidR="0077789F" w:rsidRPr="00605BAE" w:rsidRDefault="0077789F" w:rsidP="0077789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« </w:t>
      </w:r>
      <w:r w:rsidRPr="00605BAE">
        <w:rPr>
          <w:sz w:val="32"/>
          <w:szCs w:val="32"/>
        </w:rPr>
        <w:t>Un philosophe du XVIII</w:t>
      </w:r>
      <w:r w:rsidRPr="0094531F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siècle écrit : “</w:t>
      </w:r>
      <w:r w:rsidRPr="00605BAE">
        <w:rPr>
          <w:sz w:val="32"/>
          <w:szCs w:val="32"/>
        </w:rPr>
        <w:t>C’est une erreur de distinguer les passions en permises et défendues, pour se livrer</w:t>
      </w:r>
      <w:r>
        <w:rPr>
          <w:sz w:val="32"/>
          <w:szCs w:val="32"/>
          <w:vertAlign w:val="superscript"/>
        </w:rPr>
        <w:t xml:space="preserve"> </w:t>
      </w:r>
      <w:r>
        <w:rPr>
          <w:rStyle w:val="Marquenotebasdepage"/>
          <w:sz w:val="32"/>
          <w:szCs w:val="32"/>
        </w:rPr>
        <w:footnoteReference w:id="1"/>
      </w:r>
      <w:r w:rsidRPr="00605BAE">
        <w:rPr>
          <w:sz w:val="32"/>
          <w:szCs w:val="32"/>
        </w:rPr>
        <w:t xml:space="preserve">aux premières et se refuser aux autres. Toutes sont bonnes quand on en reste le maître ; toutes sont mauvaises </w:t>
      </w:r>
      <w:r>
        <w:rPr>
          <w:sz w:val="32"/>
          <w:szCs w:val="32"/>
        </w:rPr>
        <w:t>quand on s’y laisse assujettir”</w:t>
      </w:r>
      <w:r w:rsidRPr="00605BAE">
        <w:rPr>
          <w:sz w:val="32"/>
          <w:szCs w:val="32"/>
        </w:rPr>
        <w:t>.</w:t>
      </w:r>
    </w:p>
    <w:p w14:paraId="0E015C16" w14:textId="77777777" w:rsidR="0077789F" w:rsidRPr="00605BAE" w:rsidRDefault="0077789F" w:rsidP="0077789F">
      <w:pPr>
        <w:spacing w:line="360" w:lineRule="auto"/>
        <w:jc w:val="both"/>
        <w:rPr>
          <w:sz w:val="32"/>
          <w:szCs w:val="32"/>
        </w:rPr>
      </w:pPr>
    </w:p>
    <w:p w14:paraId="653661F3" w14:textId="77777777" w:rsidR="0077789F" w:rsidRDefault="0077789F" w:rsidP="0077789F">
      <w:pPr>
        <w:spacing w:line="360" w:lineRule="auto"/>
        <w:jc w:val="both"/>
        <w:rPr>
          <w:sz w:val="32"/>
          <w:szCs w:val="32"/>
        </w:rPr>
      </w:pPr>
      <w:r w:rsidRPr="00605BAE">
        <w:rPr>
          <w:sz w:val="32"/>
          <w:szCs w:val="32"/>
        </w:rPr>
        <w:t>Expliquez et commentez librement cette affirmation.</w:t>
      </w:r>
      <w:r>
        <w:rPr>
          <w:sz w:val="32"/>
          <w:szCs w:val="32"/>
        </w:rPr>
        <w:t> »</w:t>
      </w:r>
    </w:p>
    <w:p w14:paraId="72589CB0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</w:p>
    <w:p w14:paraId="4C7FFDFA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Conformément au libellé du sujet, le jury attendait des candidats que :</w:t>
      </w:r>
    </w:p>
    <w:p w14:paraId="653F4B57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1) Ils expliquent la citation proposée. « Expliquer » voulait dire ici analyser le réseau d’oppositions qui figure dans ce texte, mais aussi être capable d’en reconstituer le contexte – même si le nom de l’auteur n’était pas donné, il était clair que la distinction entre passions permises et défendues venait d’une pensée chrétienne – et, finalement, de cerner le type de morale que l’auteur de ce texte entendait substituer à la morale chrétienne. Une explication de ce genre suppose naturellement qu’on se mette pour ainsi dire à la place de l’auteur, pour tenter d’expliciter autant que possible tout ce qui n’est pas explicite dans la citation qui est proposée.</w:t>
      </w:r>
    </w:p>
    <w:p w14:paraId="483A3B8C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2) Ils commentent librement la citation proposée. En proposant aux candidats de « commenter librement », le jury laissait à chacun choisir le chemin qu’il prendrait, y compris s’il s’agissait de s’opposer à </w:t>
      </w:r>
      <w:r w:rsidR="006C77FF">
        <w:rPr>
          <w:sz w:val="32"/>
          <w:szCs w:val="32"/>
        </w:rPr>
        <w:t>ce qui était dit dans le texte cité, ou du moins d’en marquer les limites</w:t>
      </w:r>
      <w:r>
        <w:rPr>
          <w:sz w:val="32"/>
          <w:szCs w:val="32"/>
        </w:rPr>
        <w:t xml:space="preserve">. </w:t>
      </w:r>
      <w:r w:rsidR="006C77FF">
        <w:rPr>
          <w:sz w:val="32"/>
          <w:szCs w:val="32"/>
        </w:rPr>
        <w:t>Le jury</w:t>
      </w:r>
      <w:r>
        <w:rPr>
          <w:sz w:val="32"/>
          <w:szCs w:val="32"/>
        </w:rPr>
        <w:t xml:space="preserve"> rappelle ici simplement que, quel que soit le chemin choisi, il faut dans un développement de philosophie :</w:t>
      </w:r>
    </w:p>
    <w:p w14:paraId="7D0B35C2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distinguer différentes parties ayant chacune un objectif bien déterminé (en ce sens, un devoir « tout d’un bloc » n’est pas admissible),</w:t>
      </w:r>
    </w:p>
    <w:p w14:paraId="321A53C1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privilégier l’analyse conceptuelle par rapport aux vastes panoramas historiques (par exemple, il fallait éviter de faire une histoire des passions dans la pensée occidentale),</w:t>
      </w:r>
    </w:p>
    <w:p w14:paraId="370BEBC1" w14:textId="77777777" w:rsidR="0077789F" w:rsidRDefault="0077789F" w:rsidP="0077789F">
      <w:pPr>
        <w:spacing w:line="36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s’efforcer de défendre une ou plusieurs thèses avec des arguments et de répondre à des objections qu’on pourrait faire à cette ou à ces thèses (c’est pourquoi se contenter d’énoncer des positions personnelles ne peut pas suffire).</w:t>
      </w:r>
    </w:p>
    <w:p w14:paraId="5F602061" w14:textId="77777777" w:rsidR="0077789F" w:rsidRDefault="0077789F" w:rsidP="006C77FF">
      <w:pPr>
        <w:spacing w:line="360" w:lineRule="auto"/>
        <w:ind w:firstLine="851"/>
        <w:jc w:val="both"/>
      </w:pPr>
      <w:r>
        <w:rPr>
          <w:sz w:val="32"/>
          <w:szCs w:val="32"/>
        </w:rPr>
        <w:t xml:space="preserve">Le jury </w:t>
      </w:r>
      <w:r w:rsidR="006C77FF">
        <w:rPr>
          <w:sz w:val="32"/>
          <w:szCs w:val="32"/>
        </w:rPr>
        <w:t xml:space="preserve">souligne </w:t>
      </w:r>
      <w:bookmarkStart w:id="0" w:name="_GoBack"/>
      <w:bookmarkEnd w:id="0"/>
      <w:r>
        <w:rPr>
          <w:sz w:val="32"/>
          <w:szCs w:val="32"/>
        </w:rPr>
        <w:t xml:space="preserve">enfin qu’une grande liberté est laissée aux candidats en matière de langue. Conséquemment, il vaut mieux </w:t>
      </w:r>
      <w:proofErr w:type="gramStart"/>
      <w:r>
        <w:rPr>
          <w:sz w:val="32"/>
          <w:szCs w:val="32"/>
        </w:rPr>
        <w:t>s’exprimer</w:t>
      </w:r>
      <w:proofErr w:type="gramEnd"/>
      <w:r>
        <w:rPr>
          <w:sz w:val="32"/>
          <w:szCs w:val="32"/>
        </w:rPr>
        <w:t xml:space="preserve"> correctement dans une autre langue que le français que s’exprimer incorrectement en français.</w:t>
      </w:r>
    </w:p>
    <w:p w14:paraId="05C71E35" w14:textId="77777777" w:rsidR="00AE0769" w:rsidRDefault="00F4183B"/>
    <w:sectPr w:rsidR="00AE0769" w:rsidSect="0094531F">
      <w:pgSz w:w="11900" w:h="16840"/>
      <w:pgMar w:top="136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4DA64" w14:textId="77777777" w:rsidR="0077789F" w:rsidRDefault="0077789F" w:rsidP="0077789F">
      <w:r>
        <w:separator/>
      </w:r>
    </w:p>
  </w:endnote>
  <w:endnote w:type="continuationSeparator" w:id="0">
    <w:p w14:paraId="25F9C09E" w14:textId="77777777" w:rsidR="0077789F" w:rsidRDefault="0077789F" w:rsidP="0077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E791F" w14:textId="77777777" w:rsidR="0077789F" w:rsidRDefault="0077789F" w:rsidP="0077789F">
      <w:r>
        <w:separator/>
      </w:r>
    </w:p>
  </w:footnote>
  <w:footnote w:type="continuationSeparator" w:id="0">
    <w:p w14:paraId="10DD5465" w14:textId="77777777" w:rsidR="0077789F" w:rsidRDefault="0077789F" w:rsidP="0077789F">
      <w:r>
        <w:continuationSeparator/>
      </w:r>
    </w:p>
  </w:footnote>
  <w:footnote w:id="1">
    <w:p w14:paraId="27D4E6B9" w14:textId="77777777" w:rsidR="0077789F" w:rsidRDefault="0077789F" w:rsidP="0077789F">
      <w:pPr>
        <w:pStyle w:val="Notedebasdepage"/>
      </w:pPr>
      <w:r>
        <w:rPr>
          <w:rStyle w:val="Marquenotebasdepage"/>
        </w:rPr>
        <w:footnoteRef/>
      </w:r>
      <w:r>
        <w:t xml:space="preserve"> Se </w:t>
      </w:r>
      <w:proofErr w:type="spellStart"/>
      <w:r>
        <w:t>livrer</w:t>
      </w:r>
      <w:proofErr w:type="spellEnd"/>
      <w:r>
        <w:t xml:space="preserve"> à = </w:t>
      </w:r>
      <w:proofErr w:type="spellStart"/>
      <w:r>
        <w:t>céder</w:t>
      </w:r>
      <w:proofErr w:type="spellEnd"/>
      <w:r>
        <w:t xml:space="preserve"> à</w:t>
      </w:r>
      <w:proofErr w:type="gramStart"/>
      <w:r>
        <w:t xml:space="preserve">,  </w:t>
      </w:r>
      <w:proofErr w:type="spellStart"/>
      <w:r>
        <w:t>s’abandonner</w:t>
      </w:r>
      <w:proofErr w:type="spellEnd"/>
      <w:proofErr w:type="gramEnd"/>
      <w:r>
        <w:t xml:space="preserve"> à, </w:t>
      </w:r>
      <w:proofErr w:type="spellStart"/>
      <w:r>
        <w:t>commettre</w:t>
      </w:r>
      <w:proofErr w:type="spellEnd"/>
      <w:r>
        <w:t xml:space="preserve">, </w:t>
      </w:r>
      <w:proofErr w:type="spellStart"/>
      <w:r>
        <w:t>pratiquer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9F"/>
    <w:rsid w:val="00037270"/>
    <w:rsid w:val="0008105F"/>
    <w:rsid w:val="00082EA4"/>
    <w:rsid w:val="00083601"/>
    <w:rsid w:val="000A108B"/>
    <w:rsid w:val="0011396C"/>
    <w:rsid w:val="00124D4A"/>
    <w:rsid w:val="00130039"/>
    <w:rsid w:val="001612DB"/>
    <w:rsid w:val="001A7219"/>
    <w:rsid w:val="003549E8"/>
    <w:rsid w:val="003B62A4"/>
    <w:rsid w:val="004F4714"/>
    <w:rsid w:val="00504508"/>
    <w:rsid w:val="005539B7"/>
    <w:rsid w:val="005B20E9"/>
    <w:rsid w:val="005D1955"/>
    <w:rsid w:val="00603124"/>
    <w:rsid w:val="00697082"/>
    <w:rsid w:val="006C77FF"/>
    <w:rsid w:val="0072423E"/>
    <w:rsid w:val="00772581"/>
    <w:rsid w:val="0077789F"/>
    <w:rsid w:val="007A0322"/>
    <w:rsid w:val="007A6A1E"/>
    <w:rsid w:val="007C5C65"/>
    <w:rsid w:val="008456A4"/>
    <w:rsid w:val="008917C5"/>
    <w:rsid w:val="009E5061"/>
    <w:rsid w:val="009F1F5D"/>
    <w:rsid w:val="00A404B0"/>
    <w:rsid w:val="00A61282"/>
    <w:rsid w:val="00A914F9"/>
    <w:rsid w:val="00AD4B8C"/>
    <w:rsid w:val="00AF7F63"/>
    <w:rsid w:val="00B01208"/>
    <w:rsid w:val="00B32B51"/>
    <w:rsid w:val="00B40997"/>
    <w:rsid w:val="00B47027"/>
    <w:rsid w:val="00BA7ECF"/>
    <w:rsid w:val="00C00F86"/>
    <w:rsid w:val="00CB2B7E"/>
    <w:rsid w:val="00CB71BE"/>
    <w:rsid w:val="00CE32B2"/>
    <w:rsid w:val="00D466D0"/>
    <w:rsid w:val="00D96BC1"/>
    <w:rsid w:val="00DA56FD"/>
    <w:rsid w:val="00DC1431"/>
    <w:rsid w:val="00DF1EEF"/>
    <w:rsid w:val="00E117D8"/>
    <w:rsid w:val="00E54531"/>
    <w:rsid w:val="00E63828"/>
    <w:rsid w:val="00E9463F"/>
    <w:rsid w:val="00E94A77"/>
    <w:rsid w:val="00E97199"/>
    <w:rsid w:val="00EC0230"/>
    <w:rsid w:val="00ED4F12"/>
    <w:rsid w:val="00FD21A6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3AAA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9F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">
    <w:name w:val="bibliographie"/>
    <w:basedOn w:val="Normal"/>
    <w:qFormat/>
    <w:rsid w:val="0072423E"/>
    <w:pPr>
      <w:keepLines/>
      <w:autoSpaceDE w:val="0"/>
      <w:autoSpaceDN w:val="0"/>
      <w:adjustRightInd w:val="0"/>
      <w:spacing w:line="360" w:lineRule="auto"/>
      <w:ind w:left="278" w:right="17" w:hanging="278"/>
      <w:jc w:val="both"/>
    </w:pPr>
    <w:rPr>
      <w:rFonts w:eastAsia="Times New Roman" w:cs="Courier New"/>
      <w:szCs w:val="20"/>
      <w:lang w:val="en-GB"/>
    </w:rPr>
  </w:style>
  <w:style w:type="paragraph" w:customStyle="1" w:styleId="citation">
    <w:name w:val="citation"/>
    <w:basedOn w:val="Normal"/>
    <w:qFormat/>
    <w:rsid w:val="0072423E"/>
    <w:pPr>
      <w:widowControl w:val="0"/>
      <w:autoSpaceDE w:val="0"/>
      <w:autoSpaceDN w:val="0"/>
      <w:adjustRightInd w:val="0"/>
      <w:spacing w:line="360" w:lineRule="auto"/>
      <w:ind w:left="851" w:right="-8" w:firstLine="11"/>
      <w:jc w:val="both"/>
    </w:pPr>
    <w:rPr>
      <w:rFonts w:eastAsia="Times New Roman" w:cs="Courier New"/>
      <w:sz w:val="20"/>
      <w:szCs w:val="20"/>
      <w:lang w:val="en-GB"/>
    </w:rPr>
  </w:style>
  <w:style w:type="paragraph" w:customStyle="1" w:styleId="classique">
    <w:name w:val="classique"/>
    <w:basedOn w:val="Normal"/>
    <w:qFormat/>
    <w:rsid w:val="0072423E"/>
    <w:pPr>
      <w:spacing w:line="360" w:lineRule="auto"/>
      <w:ind w:firstLine="851"/>
      <w:jc w:val="both"/>
    </w:pPr>
    <w:rPr>
      <w:rFonts w:eastAsia="Times New Roman"/>
      <w:lang w:val="en-GB"/>
    </w:rPr>
  </w:style>
  <w:style w:type="paragraph" w:styleId="Titre">
    <w:name w:val="Title"/>
    <w:basedOn w:val="Normal"/>
    <w:qFormat/>
    <w:rsid w:val="0072423E"/>
    <w:pPr>
      <w:spacing w:line="360" w:lineRule="auto"/>
      <w:ind w:right="12" w:firstLine="567"/>
      <w:jc w:val="center"/>
    </w:pPr>
    <w:rPr>
      <w:rFonts w:eastAsia="Times New Roman" w:cs="Courier New"/>
      <w:b/>
      <w:bCs/>
      <w:lang w:val="en-GB"/>
    </w:rPr>
  </w:style>
  <w:style w:type="paragraph" w:customStyle="1" w:styleId="titrede">
    <w:name w:val="titre de §"/>
    <w:basedOn w:val="Normal"/>
    <w:qFormat/>
    <w:rsid w:val="0072423E"/>
    <w:pPr>
      <w:keepNext/>
      <w:keepLines/>
      <w:spacing w:line="360" w:lineRule="auto"/>
      <w:jc w:val="both"/>
    </w:pPr>
    <w:rPr>
      <w:rFonts w:eastAsia="Times New Roman" w:cs="Courier New"/>
      <w:b/>
      <w:szCs w:val="20"/>
      <w:lang w:val="en-GB"/>
    </w:rPr>
  </w:style>
  <w:style w:type="paragraph" w:customStyle="1" w:styleId="titredesous">
    <w:name w:val="titre de sous§"/>
    <w:basedOn w:val="titrede"/>
    <w:qFormat/>
    <w:rsid w:val="0072423E"/>
    <w:rPr>
      <w:b w:val="0"/>
      <w:i/>
    </w:rPr>
  </w:style>
  <w:style w:type="paragraph" w:styleId="Notedebasdepage">
    <w:name w:val="footnote text"/>
    <w:basedOn w:val="Normal"/>
    <w:link w:val="NotedebasdepageCar"/>
    <w:uiPriority w:val="99"/>
    <w:qFormat/>
    <w:rsid w:val="0072423E"/>
    <w:pPr>
      <w:spacing w:line="360" w:lineRule="auto"/>
      <w:jc w:val="both"/>
    </w:pPr>
    <w:rPr>
      <w:sz w:val="18"/>
      <w:lang w:val="en-GB"/>
    </w:rPr>
  </w:style>
  <w:style w:type="character" w:styleId="Numrodepage">
    <w:name w:val="page number"/>
    <w:basedOn w:val="Policepardfaut"/>
    <w:rsid w:val="0072423E"/>
  </w:style>
  <w:style w:type="paragraph" w:styleId="Pieddepage">
    <w:name w:val="footer"/>
    <w:basedOn w:val="Normal"/>
    <w:link w:val="PieddepageCar"/>
    <w:semiHidden/>
    <w:qFormat/>
    <w:rsid w:val="0072423E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PieddepageCar">
    <w:name w:val="Pied de page Car"/>
    <w:basedOn w:val="Policepardfaut"/>
    <w:link w:val="Pieddepage"/>
    <w:semiHidden/>
    <w:rsid w:val="0072423E"/>
    <w:rPr>
      <w:rFonts w:eastAsia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789F"/>
    <w:rPr>
      <w:sz w:val="18"/>
      <w:szCs w:val="24"/>
      <w:lang w:val="en-GB" w:eastAsia="fr-FR"/>
    </w:rPr>
  </w:style>
  <w:style w:type="character" w:styleId="Marquenotebasdepage">
    <w:name w:val="footnote reference"/>
    <w:basedOn w:val="Policepardfaut"/>
    <w:uiPriority w:val="99"/>
    <w:unhideWhenUsed/>
    <w:rsid w:val="00777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9F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">
    <w:name w:val="bibliographie"/>
    <w:basedOn w:val="Normal"/>
    <w:qFormat/>
    <w:rsid w:val="0072423E"/>
    <w:pPr>
      <w:keepLines/>
      <w:autoSpaceDE w:val="0"/>
      <w:autoSpaceDN w:val="0"/>
      <w:adjustRightInd w:val="0"/>
      <w:spacing w:line="360" w:lineRule="auto"/>
      <w:ind w:left="278" w:right="17" w:hanging="278"/>
      <w:jc w:val="both"/>
    </w:pPr>
    <w:rPr>
      <w:rFonts w:eastAsia="Times New Roman" w:cs="Courier New"/>
      <w:szCs w:val="20"/>
      <w:lang w:val="en-GB"/>
    </w:rPr>
  </w:style>
  <w:style w:type="paragraph" w:customStyle="1" w:styleId="citation">
    <w:name w:val="citation"/>
    <w:basedOn w:val="Normal"/>
    <w:qFormat/>
    <w:rsid w:val="0072423E"/>
    <w:pPr>
      <w:widowControl w:val="0"/>
      <w:autoSpaceDE w:val="0"/>
      <w:autoSpaceDN w:val="0"/>
      <w:adjustRightInd w:val="0"/>
      <w:spacing w:line="360" w:lineRule="auto"/>
      <w:ind w:left="851" w:right="-8" w:firstLine="11"/>
      <w:jc w:val="both"/>
    </w:pPr>
    <w:rPr>
      <w:rFonts w:eastAsia="Times New Roman" w:cs="Courier New"/>
      <w:sz w:val="20"/>
      <w:szCs w:val="20"/>
      <w:lang w:val="en-GB"/>
    </w:rPr>
  </w:style>
  <w:style w:type="paragraph" w:customStyle="1" w:styleId="classique">
    <w:name w:val="classique"/>
    <w:basedOn w:val="Normal"/>
    <w:qFormat/>
    <w:rsid w:val="0072423E"/>
    <w:pPr>
      <w:spacing w:line="360" w:lineRule="auto"/>
      <w:ind w:firstLine="851"/>
      <w:jc w:val="both"/>
    </w:pPr>
    <w:rPr>
      <w:rFonts w:eastAsia="Times New Roman"/>
      <w:lang w:val="en-GB"/>
    </w:rPr>
  </w:style>
  <w:style w:type="paragraph" w:styleId="Titre">
    <w:name w:val="Title"/>
    <w:basedOn w:val="Normal"/>
    <w:qFormat/>
    <w:rsid w:val="0072423E"/>
    <w:pPr>
      <w:spacing w:line="360" w:lineRule="auto"/>
      <w:ind w:right="12" w:firstLine="567"/>
      <w:jc w:val="center"/>
    </w:pPr>
    <w:rPr>
      <w:rFonts w:eastAsia="Times New Roman" w:cs="Courier New"/>
      <w:b/>
      <w:bCs/>
      <w:lang w:val="en-GB"/>
    </w:rPr>
  </w:style>
  <w:style w:type="paragraph" w:customStyle="1" w:styleId="titrede">
    <w:name w:val="titre de §"/>
    <w:basedOn w:val="Normal"/>
    <w:qFormat/>
    <w:rsid w:val="0072423E"/>
    <w:pPr>
      <w:keepNext/>
      <w:keepLines/>
      <w:spacing w:line="360" w:lineRule="auto"/>
      <w:jc w:val="both"/>
    </w:pPr>
    <w:rPr>
      <w:rFonts w:eastAsia="Times New Roman" w:cs="Courier New"/>
      <w:b/>
      <w:szCs w:val="20"/>
      <w:lang w:val="en-GB"/>
    </w:rPr>
  </w:style>
  <w:style w:type="paragraph" w:customStyle="1" w:styleId="titredesous">
    <w:name w:val="titre de sous§"/>
    <w:basedOn w:val="titrede"/>
    <w:qFormat/>
    <w:rsid w:val="0072423E"/>
    <w:rPr>
      <w:b w:val="0"/>
      <w:i/>
    </w:rPr>
  </w:style>
  <w:style w:type="paragraph" w:styleId="Notedebasdepage">
    <w:name w:val="footnote text"/>
    <w:basedOn w:val="Normal"/>
    <w:link w:val="NotedebasdepageCar"/>
    <w:uiPriority w:val="99"/>
    <w:qFormat/>
    <w:rsid w:val="0072423E"/>
    <w:pPr>
      <w:spacing w:line="360" w:lineRule="auto"/>
      <w:jc w:val="both"/>
    </w:pPr>
    <w:rPr>
      <w:sz w:val="18"/>
      <w:lang w:val="en-GB"/>
    </w:rPr>
  </w:style>
  <w:style w:type="character" w:styleId="Numrodepage">
    <w:name w:val="page number"/>
    <w:basedOn w:val="Policepardfaut"/>
    <w:rsid w:val="0072423E"/>
  </w:style>
  <w:style w:type="paragraph" w:styleId="Pieddepage">
    <w:name w:val="footer"/>
    <w:basedOn w:val="Normal"/>
    <w:link w:val="PieddepageCar"/>
    <w:semiHidden/>
    <w:qFormat/>
    <w:rsid w:val="0072423E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PieddepageCar">
    <w:name w:val="Pied de page Car"/>
    <w:basedOn w:val="Policepardfaut"/>
    <w:link w:val="Pieddepage"/>
    <w:semiHidden/>
    <w:rsid w:val="0072423E"/>
    <w:rPr>
      <w:rFonts w:eastAsia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789F"/>
    <w:rPr>
      <w:sz w:val="18"/>
      <w:szCs w:val="24"/>
      <w:lang w:val="en-GB" w:eastAsia="fr-FR"/>
    </w:rPr>
  </w:style>
  <w:style w:type="character" w:styleId="Marquenotebasdepage">
    <w:name w:val="footnote reference"/>
    <w:basedOn w:val="Policepardfaut"/>
    <w:uiPriority w:val="99"/>
    <w:unhideWhenUsed/>
    <w:rsid w:val="00777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1964</Characters>
  <Application>Microsoft Macintosh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Roux</dc:creator>
  <cp:keywords/>
  <dc:description/>
  <cp:lastModifiedBy>Sophie Roux</cp:lastModifiedBy>
  <cp:revision>2</cp:revision>
  <dcterms:created xsi:type="dcterms:W3CDTF">2014-10-25T16:51:00Z</dcterms:created>
  <dcterms:modified xsi:type="dcterms:W3CDTF">2014-10-25T16:51:00Z</dcterms:modified>
</cp:coreProperties>
</file>