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CC" w:rsidRPr="00B578CC" w:rsidRDefault="00B578CC" w:rsidP="00B578CC">
      <w:pPr>
        <w:widowControl w:val="0"/>
        <w:autoSpaceDE w:val="0"/>
        <w:autoSpaceDN w:val="0"/>
        <w:adjustRightInd w:val="0"/>
        <w:spacing w:after="240"/>
        <w:ind w:firstLine="0"/>
        <w:rPr>
          <w:rFonts w:ascii="Times" w:hAnsi="Times" w:cs="Times"/>
          <w:lang w:val="en-US"/>
        </w:rPr>
      </w:pPr>
      <w:r w:rsidRPr="00B578CC">
        <w:rPr>
          <w:rFonts w:ascii="Times" w:hAnsi="Times" w:cs="Times"/>
          <w:sz w:val="32"/>
          <w:szCs w:val="32"/>
          <w:lang w:val="en-US"/>
        </w:rPr>
        <w:t>EARTH SCIENCES SCIENTIFIC BACKGROUND ASSESSMENT</w:t>
      </w:r>
    </w:p>
    <w:p w:rsidR="00B578CC" w:rsidRPr="00B578CC" w:rsidRDefault="00B578CC" w:rsidP="00B578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  <w:lang w:val="en-US"/>
        </w:rPr>
      </w:pPr>
      <w:r w:rsidRPr="00B578CC">
        <w:rPr>
          <w:rFonts w:ascii="Times" w:hAnsi="Times" w:cs="Times"/>
          <w:sz w:val="38"/>
          <w:szCs w:val="38"/>
          <w:lang w:val="en-US"/>
        </w:rPr>
        <w:t>Exercise</w:t>
      </w:r>
      <w:r>
        <w:rPr>
          <w:rFonts w:ascii="Times" w:hAnsi="Times" w:cs="Times"/>
          <w:sz w:val="38"/>
          <w:szCs w:val="38"/>
          <w:lang w:val="en-US"/>
        </w:rPr>
        <w:t xml:space="preserve"> 2</w:t>
      </w:r>
      <w:r w:rsidRPr="00B578CC">
        <w:rPr>
          <w:rFonts w:ascii="Times" w:hAnsi="Times" w:cs="Times"/>
          <w:sz w:val="38"/>
          <w:szCs w:val="38"/>
          <w:lang w:val="en-US"/>
        </w:rPr>
        <w:t xml:space="preserve">: </w:t>
      </w:r>
      <w:r>
        <w:rPr>
          <w:rFonts w:ascii="Times" w:hAnsi="Times" w:cs="Times"/>
          <w:sz w:val="38"/>
          <w:szCs w:val="38"/>
          <w:lang w:val="en-US"/>
        </w:rPr>
        <w:t>Rock weathering and soil</w:t>
      </w:r>
    </w:p>
    <w:p w:rsidR="00EB31D5" w:rsidRPr="00D32BA8" w:rsidRDefault="00EB31D5" w:rsidP="00EB31D5">
      <w:pPr>
        <w:ind w:firstLine="0"/>
        <w:rPr>
          <w:sz w:val="24"/>
          <w:szCs w:val="24"/>
          <w:lang w:val="en-US"/>
        </w:rPr>
      </w:pPr>
    </w:p>
    <w:p w:rsidR="00DD1AFC" w:rsidRPr="00D32BA8" w:rsidRDefault="00DD1AF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B31D5" w:rsidRDefault="00EB31D5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72DA1">
        <w:rPr>
          <w:rFonts w:ascii="Times New Roman" w:hAnsi="Times New Roman" w:cs="Times New Roman"/>
          <w:sz w:val="24"/>
          <w:szCs w:val="24"/>
        </w:rPr>
        <w:t xml:space="preserve">1° </w:t>
      </w:r>
      <w:r w:rsidR="00B15ED3" w:rsidRPr="00272DA1">
        <w:rPr>
          <w:rFonts w:ascii="Times New Roman" w:hAnsi="Times New Roman" w:cs="Times New Roman"/>
          <w:sz w:val="24"/>
          <w:szCs w:val="24"/>
        </w:rPr>
        <w:t xml:space="preserve">Quelle est la roche </w:t>
      </w:r>
      <w:r w:rsidR="00272DA1" w:rsidRPr="00272DA1">
        <w:rPr>
          <w:rFonts w:ascii="Times New Roman" w:hAnsi="Times New Roman" w:cs="Times New Roman"/>
          <w:sz w:val="24"/>
          <w:szCs w:val="24"/>
        </w:rPr>
        <w:t>présentée</w:t>
      </w:r>
      <w:r w:rsidR="00272DA1">
        <w:rPr>
          <w:rFonts w:ascii="Times New Roman" w:hAnsi="Times New Roman" w:cs="Times New Roman"/>
          <w:sz w:val="24"/>
          <w:szCs w:val="24"/>
        </w:rPr>
        <w:t xml:space="preserve"> en Figure 1 ? Comment se forme-t-elle ? Donner le nom de quelques minéraux constitutifs de cette roche. </w:t>
      </w:r>
    </w:p>
    <w:p w:rsidR="00DD38E4" w:rsidRDefault="00A20C99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20C9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095625" cy="2178050"/>
            <wp:effectExtent l="19050" t="0" r="9525" b="0"/>
            <wp:docPr id="4" name="Image 1" descr="Granite_Yosemite_P1160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8" name="Picture 4" descr="Granite_Yosemite_P11604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8E4" w:rsidRDefault="00DD38E4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D38E4" w:rsidRPr="00DD38E4" w:rsidRDefault="00DD38E4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8E4">
        <w:rPr>
          <w:rFonts w:ascii="Times New Roman" w:hAnsi="Times New Roman" w:cs="Times New Roman"/>
          <w:sz w:val="24"/>
          <w:szCs w:val="24"/>
        </w:rPr>
        <w:t xml:space="preserve">Figure 1: </w:t>
      </w:r>
      <w:r w:rsidR="00272DA1">
        <w:rPr>
          <w:rFonts w:ascii="Times New Roman" w:hAnsi="Times New Roman" w:cs="Times New Roman"/>
          <w:sz w:val="24"/>
          <w:szCs w:val="24"/>
        </w:rPr>
        <w:t>Echantillon de roche</w:t>
      </w:r>
      <w:r w:rsidRPr="00DD3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8E4" w:rsidRPr="00DD38E4" w:rsidRDefault="00DD38E4" w:rsidP="00EB31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31D5" w:rsidRPr="00700489" w:rsidRDefault="00EB31D5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72DA1">
        <w:rPr>
          <w:rFonts w:ascii="Times New Roman" w:hAnsi="Times New Roman" w:cs="Times New Roman"/>
          <w:sz w:val="24"/>
          <w:szCs w:val="24"/>
        </w:rPr>
        <w:t xml:space="preserve">2° </w:t>
      </w:r>
      <w:r w:rsidR="00272DA1" w:rsidRPr="00272DA1">
        <w:rPr>
          <w:rFonts w:ascii="Times New Roman" w:hAnsi="Times New Roman" w:cs="Times New Roman"/>
          <w:sz w:val="24"/>
          <w:szCs w:val="24"/>
        </w:rPr>
        <w:t>Ce</w:t>
      </w:r>
      <w:r w:rsidR="00272DA1">
        <w:rPr>
          <w:rFonts w:ascii="Times New Roman" w:hAnsi="Times New Roman" w:cs="Times New Roman"/>
          <w:sz w:val="24"/>
          <w:szCs w:val="24"/>
        </w:rPr>
        <w:t xml:space="preserve">rtains minéraux de la roche présentée ci-dessus s’altèrent en présence d’eau à la surface de la Terre. </w:t>
      </w:r>
      <w:r w:rsidR="00272DA1" w:rsidRPr="00272DA1">
        <w:rPr>
          <w:rFonts w:ascii="Times New Roman" w:hAnsi="Times New Roman" w:cs="Times New Roman"/>
          <w:sz w:val="24"/>
          <w:szCs w:val="24"/>
        </w:rPr>
        <w:t>Par exemple, l’orthose,</w:t>
      </w:r>
      <w:r w:rsidRPr="00272DA1">
        <w:rPr>
          <w:rFonts w:ascii="Times New Roman" w:hAnsi="Times New Roman" w:cs="Times New Roman"/>
          <w:sz w:val="24"/>
          <w:szCs w:val="24"/>
        </w:rPr>
        <w:t xml:space="preserve"> (</w:t>
      </w:r>
      <w:r w:rsidR="006721B2" w:rsidRPr="00272DA1">
        <w:rPr>
          <w:rFonts w:ascii="Times New Roman" w:hAnsi="Times New Roman" w:cs="Times New Roman"/>
          <w:sz w:val="24"/>
          <w:szCs w:val="24"/>
        </w:rPr>
        <w:t>Si</w:t>
      </w:r>
      <w:r w:rsidR="006721B2" w:rsidRPr="00272D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721B2" w:rsidRPr="00272DA1">
        <w:rPr>
          <w:rFonts w:ascii="Times New Roman" w:hAnsi="Times New Roman" w:cs="Times New Roman"/>
          <w:sz w:val="24"/>
          <w:szCs w:val="24"/>
        </w:rPr>
        <w:t>AlO</w:t>
      </w:r>
      <w:r w:rsidR="006721B2" w:rsidRPr="00272DA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6721B2" w:rsidRPr="00272DA1">
        <w:rPr>
          <w:rFonts w:ascii="Times New Roman" w:hAnsi="Times New Roman" w:cs="Times New Roman"/>
          <w:sz w:val="24"/>
          <w:szCs w:val="24"/>
        </w:rPr>
        <w:t>K</w:t>
      </w:r>
      <w:r w:rsidRPr="00272DA1">
        <w:rPr>
          <w:rFonts w:ascii="Times New Roman" w:hAnsi="Times New Roman" w:cs="Times New Roman"/>
          <w:sz w:val="24"/>
          <w:szCs w:val="24"/>
        </w:rPr>
        <w:t xml:space="preserve">) </w:t>
      </w:r>
      <w:r w:rsidR="00272DA1" w:rsidRPr="00272DA1">
        <w:rPr>
          <w:rFonts w:ascii="Times New Roman" w:hAnsi="Times New Roman" w:cs="Times New Roman"/>
          <w:sz w:val="24"/>
          <w:szCs w:val="24"/>
        </w:rPr>
        <w:t xml:space="preserve">peut s’altérer et former de la </w:t>
      </w:r>
      <w:r w:rsidRPr="00272DA1">
        <w:rPr>
          <w:rFonts w:ascii="Times New Roman" w:hAnsi="Times New Roman" w:cs="Times New Roman"/>
          <w:sz w:val="24"/>
          <w:szCs w:val="24"/>
        </w:rPr>
        <w:t>kaolinite (</w:t>
      </w:r>
      <w:r w:rsidR="006721B2" w:rsidRPr="00272DA1">
        <w:rPr>
          <w:rFonts w:ascii="Times New Roman" w:hAnsi="Times New Roman" w:cs="Times New Roman"/>
          <w:sz w:val="24"/>
          <w:szCs w:val="24"/>
        </w:rPr>
        <w:t>Si</w:t>
      </w:r>
      <w:r w:rsidR="006721B2" w:rsidRPr="00272D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21B2" w:rsidRPr="00272DA1">
        <w:rPr>
          <w:rFonts w:ascii="Times New Roman" w:hAnsi="Times New Roman" w:cs="Times New Roman"/>
          <w:sz w:val="24"/>
          <w:szCs w:val="24"/>
        </w:rPr>
        <w:t>Al</w:t>
      </w:r>
      <w:r w:rsidR="006721B2" w:rsidRPr="00272D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21B2" w:rsidRPr="00272DA1">
        <w:rPr>
          <w:rFonts w:ascii="Times New Roman" w:hAnsi="Times New Roman" w:cs="Times New Roman"/>
          <w:sz w:val="24"/>
          <w:szCs w:val="24"/>
        </w:rPr>
        <w:t>O</w:t>
      </w:r>
      <w:r w:rsidR="006721B2" w:rsidRPr="00272DA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6721B2" w:rsidRPr="00272DA1">
        <w:rPr>
          <w:rFonts w:ascii="Times New Roman" w:hAnsi="Times New Roman" w:cs="Times New Roman"/>
          <w:sz w:val="24"/>
          <w:szCs w:val="24"/>
        </w:rPr>
        <w:t>(OH</w:t>
      </w:r>
      <w:proofErr w:type="gramStart"/>
      <w:r w:rsidR="006721B2" w:rsidRPr="00272DA1">
        <w:rPr>
          <w:rFonts w:ascii="Times New Roman" w:hAnsi="Times New Roman" w:cs="Times New Roman"/>
          <w:sz w:val="24"/>
          <w:szCs w:val="24"/>
        </w:rPr>
        <w:t>)</w:t>
      </w:r>
      <w:r w:rsidR="006721B2" w:rsidRPr="00272DA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6721B2" w:rsidRPr="00272DA1">
        <w:rPr>
          <w:rFonts w:ascii="Times New Roman" w:hAnsi="Times New Roman" w:cs="Times New Roman"/>
          <w:sz w:val="24"/>
          <w:szCs w:val="24"/>
        </w:rPr>
        <w:t xml:space="preserve">), </w:t>
      </w:r>
      <w:r w:rsidR="00272DA1">
        <w:rPr>
          <w:rFonts w:ascii="Times New Roman" w:hAnsi="Times New Roman" w:cs="Times New Roman"/>
          <w:sz w:val="24"/>
          <w:szCs w:val="24"/>
        </w:rPr>
        <w:t>de la silice dissoute</w:t>
      </w:r>
      <w:r w:rsidR="006721B2" w:rsidRPr="00272DA1">
        <w:rPr>
          <w:rFonts w:ascii="Times New Roman" w:hAnsi="Times New Roman" w:cs="Times New Roman"/>
          <w:sz w:val="24"/>
          <w:szCs w:val="24"/>
        </w:rPr>
        <w:t xml:space="preserve"> (H</w:t>
      </w:r>
      <w:r w:rsidR="006721B2" w:rsidRPr="00272DA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721B2" w:rsidRPr="00272DA1">
        <w:rPr>
          <w:rFonts w:ascii="Times New Roman" w:hAnsi="Times New Roman" w:cs="Times New Roman"/>
          <w:sz w:val="24"/>
          <w:szCs w:val="24"/>
        </w:rPr>
        <w:t>SiO</w:t>
      </w:r>
      <w:r w:rsidR="006721B2" w:rsidRPr="00272DA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721B2" w:rsidRPr="00272DA1">
        <w:rPr>
          <w:rFonts w:ascii="Times New Roman" w:hAnsi="Times New Roman" w:cs="Times New Roman"/>
          <w:sz w:val="24"/>
          <w:szCs w:val="24"/>
        </w:rPr>
        <w:t xml:space="preserve">) </w:t>
      </w:r>
      <w:r w:rsidR="00272DA1">
        <w:rPr>
          <w:rFonts w:ascii="Times New Roman" w:hAnsi="Times New Roman" w:cs="Times New Roman"/>
          <w:sz w:val="24"/>
          <w:szCs w:val="24"/>
        </w:rPr>
        <w:t>et des</w:t>
      </w:r>
      <w:r w:rsidR="00272DA1" w:rsidRPr="00272DA1">
        <w:rPr>
          <w:rFonts w:ascii="Times New Roman" w:hAnsi="Times New Roman" w:cs="Times New Roman"/>
          <w:sz w:val="24"/>
          <w:szCs w:val="24"/>
        </w:rPr>
        <w:t xml:space="preserve"> </w:t>
      </w:r>
      <w:r w:rsidR="006721B2" w:rsidRPr="00272DA1">
        <w:rPr>
          <w:rFonts w:ascii="Times New Roman" w:hAnsi="Times New Roman" w:cs="Times New Roman"/>
          <w:sz w:val="24"/>
          <w:szCs w:val="24"/>
        </w:rPr>
        <w:t>ions</w:t>
      </w:r>
      <w:r w:rsidRPr="00272DA1">
        <w:rPr>
          <w:rFonts w:ascii="Times New Roman" w:hAnsi="Times New Roman" w:cs="Times New Roman"/>
          <w:sz w:val="24"/>
          <w:szCs w:val="24"/>
        </w:rPr>
        <w:t xml:space="preserve">. </w:t>
      </w:r>
      <w:r w:rsidR="00272DA1" w:rsidRPr="00272DA1">
        <w:rPr>
          <w:rFonts w:ascii="Times New Roman" w:hAnsi="Times New Roman" w:cs="Times New Roman"/>
          <w:sz w:val="24"/>
          <w:szCs w:val="24"/>
        </w:rPr>
        <w:t xml:space="preserve">Equilibrer la </w:t>
      </w:r>
      <w:r w:rsidR="00700489" w:rsidRPr="00272DA1">
        <w:rPr>
          <w:rFonts w:ascii="Times New Roman" w:hAnsi="Times New Roman" w:cs="Times New Roman"/>
          <w:sz w:val="24"/>
          <w:szCs w:val="24"/>
        </w:rPr>
        <w:t>réaction</w:t>
      </w:r>
      <w:r w:rsidR="00272DA1" w:rsidRPr="00272DA1">
        <w:rPr>
          <w:rFonts w:ascii="Times New Roman" w:hAnsi="Times New Roman" w:cs="Times New Roman"/>
          <w:sz w:val="24"/>
          <w:szCs w:val="24"/>
        </w:rPr>
        <w:t xml:space="preserve"> d’altération de l’</w:t>
      </w:r>
      <w:r w:rsidR="00700489" w:rsidRPr="00272DA1">
        <w:rPr>
          <w:rFonts w:ascii="Times New Roman" w:hAnsi="Times New Roman" w:cs="Times New Roman"/>
          <w:sz w:val="24"/>
          <w:szCs w:val="24"/>
        </w:rPr>
        <w:t>orthose</w:t>
      </w:r>
      <w:r w:rsidR="00272DA1" w:rsidRPr="00272DA1">
        <w:rPr>
          <w:rFonts w:ascii="Times New Roman" w:hAnsi="Times New Roman" w:cs="Times New Roman"/>
          <w:sz w:val="24"/>
          <w:szCs w:val="24"/>
        </w:rPr>
        <w:t xml:space="preserve"> en kaolinite. Quels </w:t>
      </w:r>
      <w:r w:rsidR="00700489" w:rsidRPr="00272DA1">
        <w:rPr>
          <w:rFonts w:ascii="Times New Roman" w:hAnsi="Times New Roman" w:cs="Times New Roman"/>
          <w:sz w:val="24"/>
          <w:szCs w:val="24"/>
        </w:rPr>
        <w:t>éléments</w:t>
      </w:r>
      <w:r w:rsidR="00272DA1" w:rsidRPr="00272DA1">
        <w:rPr>
          <w:rFonts w:ascii="Times New Roman" w:hAnsi="Times New Roman" w:cs="Times New Roman"/>
          <w:sz w:val="24"/>
          <w:szCs w:val="24"/>
        </w:rPr>
        <w:t xml:space="preserve"> sont préférentiellement </w:t>
      </w:r>
      <w:r w:rsidR="00700489" w:rsidRPr="00272DA1">
        <w:rPr>
          <w:rFonts w:ascii="Times New Roman" w:hAnsi="Times New Roman" w:cs="Times New Roman"/>
          <w:sz w:val="24"/>
          <w:szCs w:val="24"/>
        </w:rPr>
        <w:t>perdus</w:t>
      </w:r>
      <w:r w:rsidR="00272DA1" w:rsidRPr="00272DA1">
        <w:rPr>
          <w:rFonts w:ascii="Times New Roman" w:hAnsi="Times New Roman" w:cs="Times New Roman"/>
          <w:sz w:val="24"/>
          <w:szCs w:val="24"/>
        </w:rPr>
        <w:t xml:space="preserve"> lors de l’interact</w:t>
      </w:r>
      <w:r w:rsidR="00272DA1">
        <w:rPr>
          <w:rFonts w:ascii="Times New Roman" w:hAnsi="Times New Roman" w:cs="Times New Roman"/>
          <w:sz w:val="24"/>
          <w:szCs w:val="24"/>
        </w:rPr>
        <w:t xml:space="preserve">ion eau-roche en surface. Commenter ce résultat. </w:t>
      </w:r>
    </w:p>
    <w:p w:rsidR="00272DA1" w:rsidRPr="00700489" w:rsidRDefault="00272DA1" w:rsidP="00EB31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5DB5" w:rsidRPr="001A56D1" w:rsidRDefault="00EB31D5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72DA1">
        <w:rPr>
          <w:rFonts w:ascii="Times New Roman" w:hAnsi="Times New Roman" w:cs="Times New Roman"/>
          <w:sz w:val="24"/>
          <w:szCs w:val="24"/>
        </w:rPr>
        <w:t xml:space="preserve">3° </w:t>
      </w:r>
      <w:r w:rsidR="00272DA1" w:rsidRPr="00272DA1">
        <w:rPr>
          <w:rFonts w:ascii="Times New Roman" w:hAnsi="Times New Roman" w:cs="Times New Roman"/>
          <w:sz w:val="24"/>
          <w:szCs w:val="24"/>
        </w:rPr>
        <w:t>Lors de l’altération en surface, l</w:t>
      </w:r>
      <w:r w:rsidR="00272DA1">
        <w:rPr>
          <w:rFonts w:ascii="Times New Roman" w:hAnsi="Times New Roman" w:cs="Times New Roman"/>
          <w:sz w:val="24"/>
          <w:szCs w:val="24"/>
        </w:rPr>
        <w:t xml:space="preserve">es roches sont graduellement </w:t>
      </w:r>
      <w:r w:rsidR="00700489">
        <w:rPr>
          <w:rFonts w:ascii="Times New Roman" w:hAnsi="Times New Roman" w:cs="Times New Roman"/>
          <w:sz w:val="24"/>
          <w:szCs w:val="24"/>
        </w:rPr>
        <w:t>transformées</w:t>
      </w:r>
      <w:r w:rsidR="00272DA1">
        <w:rPr>
          <w:rFonts w:ascii="Times New Roman" w:hAnsi="Times New Roman" w:cs="Times New Roman"/>
          <w:sz w:val="24"/>
          <w:szCs w:val="24"/>
        </w:rPr>
        <w:t xml:space="preserve"> en sol. Les sols contiennent des minéraux de différentes tailles avec différentes propriétés de surface. Dans de nombreuses études, les minéraux du sol sont triés par taille, par sédimentation dans l’eau à 20°C </w:t>
      </w:r>
      <w:r w:rsidR="001A56D1">
        <w:rPr>
          <w:rFonts w:ascii="Times New Roman" w:hAnsi="Times New Roman" w:cs="Times New Roman"/>
          <w:sz w:val="24"/>
          <w:szCs w:val="24"/>
        </w:rPr>
        <w:t xml:space="preserve">en considérant que tous les minéraux sont sphériques avec une même densité égale à </w:t>
      </w:r>
      <w:r w:rsidR="00D32BA8" w:rsidRPr="001A56D1">
        <w:rPr>
          <w:rFonts w:ascii="Times New Roman" w:hAnsi="Times New Roman" w:cs="Times New Roman"/>
          <w:sz w:val="24"/>
          <w:szCs w:val="24"/>
        </w:rPr>
        <w:t>2.6</w:t>
      </w:r>
      <w:r w:rsidR="00D20B0C" w:rsidRPr="001A56D1">
        <w:rPr>
          <w:rFonts w:ascii="Times New Roman" w:hAnsi="Times New Roman" w:cs="Times New Roman"/>
          <w:sz w:val="24"/>
          <w:szCs w:val="24"/>
        </w:rPr>
        <w:t xml:space="preserve"> g/cm</w:t>
      </w:r>
      <w:r w:rsidR="00FF1A0E" w:rsidRPr="001A56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95DB5" w:rsidRPr="001A56D1">
        <w:rPr>
          <w:rFonts w:ascii="Times New Roman" w:hAnsi="Times New Roman" w:cs="Times New Roman"/>
          <w:sz w:val="24"/>
          <w:szCs w:val="24"/>
        </w:rPr>
        <w:t>.</w:t>
      </w:r>
    </w:p>
    <w:p w:rsidR="003C01BF" w:rsidRDefault="001A56D1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56D1">
        <w:rPr>
          <w:rFonts w:ascii="Times New Roman" w:hAnsi="Times New Roman" w:cs="Times New Roman"/>
          <w:sz w:val="24"/>
          <w:szCs w:val="24"/>
        </w:rPr>
        <w:t xml:space="preserve">Suivant la loi de </w:t>
      </w:r>
      <w:r w:rsidR="00700489" w:rsidRPr="001A56D1">
        <w:rPr>
          <w:rFonts w:ascii="Times New Roman" w:hAnsi="Times New Roman" w:cs="Times New Roman"/>
          <w:sz w:val="24"/>
          <w:szCs w:val="24"/>
        </w:rPr>
        <w:t>Stokes</w:t>
      </w:r>
      <w:r w:rsidRPr="001A56D1">
        <w:rPr>
          <w:rFonts w:ascii="Times New Roman" w:hAnsi="Times New Roman" w:cs="Times New Roman"/>
          <w:sz w:val="24"/>
          <w:szCs w:val="24"/>
        </w:rPr>
        <w:t xml:space="preserve">, la </w:t>
      </w:r>
      <w:r w:rsidR="00700489" w:rsidRPr="001A56D1">
        <w:rPr>
          <w:rFonts w:ascii="Times New Roman" w:hAnsi="Times New Roman" w:cs="Times New Roman"/>
          <w:sz w:val="24"/>
          <w:szCs w:val="24"/>
        </w:rPr>
        <w:t>sédimentation</w:t>
      </w:r>
      <w:r w:rsidRPr="001A56D1">
        <w:rPr>
          <w:rFonts w:ascii="Times New Roman" w:hAnsi="Times New Roman" w:cs="Times New Roman"/>
          <w:sz w:val="24"/>
          <w:szCs w:val="24"/>
        </w:rPr>
        <w:t xml:space="preserve"> peut être décrite pa</w:t>
      </w:r>
      <w:r>
        <w:rPr>
          <w:rFonts w:ascii="Times New Roman" w:hAnsi="Times New Roman" w:cs="Times New Roman"/>
          <w:sz w:val="24"/>
          <w:szCs w:val="24"/>
        </w:rPr>
        <w:t>r l’équation (1) suivante :</w:t>
      </w:r>
      <w:r w:rsidR="00195DB5" w:rsidRPr="001A56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56D1" w:rsidRPr="001A56D1" w:rsidRDefault="001A56D1" w:rsidP="00EB31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01BF" w:rsidRDefault="003C01BF" w:rsidP="00DD38E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 = (2 r</w:t>
      </w:r>
      <w:r w:rsidRPr="003C01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 </w:t>
      </w:r>
      <w:r w:rsidRPr="006352E0">
        <w:rPr>
          <w:rFonts w:ascii="Symbol" w:hAnsi="Symbol" w:cs="Times New Roman"/>
          <w:sz w:val="24"/>
          <w:szCs w:val="24"/>
          <w:lang w:val="en-US"/>
        </w:rPr>
        <w:t></w:t>
      </w:r>
      <w:r>
        <w:rPr>
          <w:rFonts w:ascii="Symbol" w:hAnsi="Symbol" w:cs="Times New Roman"/>
          <w:sz w:val="24"/>
          <w:szCs w:val="24"/>
          <w:lang w:val="en-US"/>
        </w:rPr>
        <w:t>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Symbol" w:hAnsi="Symbol" w:cs="Times New Roman"/>
          <w:sz w:val="24"/>
          <w:szCs w:val="24"/>
          <w:lang w:val="en-US"/>
        </w:rPr>
        <w:t>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(1)</w:t>
      </w:r>
    </w:p>
    <w:p w:rsidR="00252FDF" w:rsidRPr="00D32BA8" w:rsidRDefault="00252FDF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45725" w:rsidRPr="001A56D1" w:rsidRDefault="006404A7" w:rsidP="00145725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56D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v</w:t>
      </w:r>
      <w:r w:rsidR="003C01BF" w:rsidRPr="001A56D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1A56D1" w:rsidRPr="001A56D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étant la vitesse de sé</w:t>
      </w:r>
      <w:r w:rsidR="001A56D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dimentation dans l’eau</w:t>
      </w:r>
      <w:r w:rsidR="006721B2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C01BF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(m </w:t>
      </w:r>
      <w:r w:rsidR="00145725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C01BF" w:rsidRPr="001A56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-1</w:t>
      </w:r>
      <w:r w:rsidR="00145725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>);</w:t>
      </w:r>
    </w:p>
    <w:p w:rsidR="00145725" w:rsidRPr="001A56D1" w:rsidRDefault="006404A7" w:rsidP="00145725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56D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r</w:t>
      </w:r>
      <w:r w:rsidR="003C01BF" w:rsidRPr="001A56D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1A56D1" w:rsidRPr="001A56D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étant le rayon de la particule</w:t>
      </w:r>
      <w:r w:rsidR="003C01BF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145725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>m);</w:t>
      </w:r>
    </w:p>
    <w:p w:rsidR="00145725" w:rsidRPr="00700489" w:rsidRDefault="006404A7" w:rsidP="00145725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4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g </w:t>
      </w:r>
      <w:r w:rsidR="001A56D1" w:rsidRPr="007004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valant</w:t>
      </w:r>
      <w:r w:rsidR="001A56D1" w:rsidRPr="00700489">
        <w:rPr>
          <w:rFonts w:ascii="Times New Roman" w:hAnsi="Times New Roman" w:cs="Times New Roman"/>
          <w:sz w:val="24"/>
          <w:szCs w:val="24"/>
        </w:rPr>
        <w:t xml:space="preserve"> </w:t>
      </w:r>
      <w:r w:rsidR="006721B2" w:rsidRPr="00700489">
        <w:rPr>
          <w:rFonts w:ascii="Times New Roman" w:hAnsi="Times New Roman" w:cs="Times New Roman"/>
          <w:sz w:val="24"/>
          <w:szCs w:val="24"/>
        </w:rPr>
        <w:t>9.81</w:t>
      </w:r>
      <w:r w:rsidR="006721B2" w:rsidRPr="007004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721B2" w:rsidRPr="00700489"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="00145725" w:rsidRPr="0070048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spellEnd"/>
      <w:r w:rsidR="006721B2" w:rsidRPr="00700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</w:t>
      </w:r>
      <w:r w:rsidRPr="00700489">
        <w:rPr>
          <w:rFonts w:ascii="Times New Roman" w:eastAsia="Times New Roman" w:hAnsi="Times New Roman" w:cs="Times New Roman"/>
          <w:sz w:val="24"/>
          <w:szCs w:val="24"/>
          <w:lang w:eastAsia="fr-FR"/>
        </w:rPr>
        <w:t>²</w:t>
      </w:r>
      <w:r w:rsidR="00145725" w:rsidRPr="00700489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:rsidR="006404A7" w:rsidRPr="001A56D1" w:rsidRDefault="006404A7" w:rsidP="006404A7">
      <w:pPr>
        <w:ind w:left="12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52E0">
        <w:rPr>
          <w:rFonts w:ascii="Symbol" w:hAnsi="Symbol" w:cs="Times New Roman"/>
          <w:sz w:val="24"/>
          <w:szCs w:val="24"/>
          <w:lang w:val="en-US"/>
        </w:rPr>
        <w:t></w:t>
      </w:r>
      <w:r>
        <w:rPr>
          <w:rFonts w:ascii="Symbol" w:hAnsi="Symbol" w:cs="Times New Roman"/>
          <w:sz w:val="24"/>
          <w:szCs w:val="24"/>
          <w:lang w:val="en-US"/>
        </w:rPr>
        <w:t></w:t>
      </w:r>
      <w:r w:rsidRPr="006352E0">
        <w:rPr>
          <w:rFonts w:ascii="Symbol" w:hAnsi="Symbol" w:cs="Times New Roman"/>
          <w:sz w:val="24"/>
          <w:szCs w:val="24"/>
          <w:lang w:val="en-US"/>
        </w:rPr>
        <w:t></w:t>
      </w:r>
      <w:r w:rsidR="001A56D1" w:rsidRPr="001A56D1">
        <w:rPr>
          <w:rFonts w:ascii="Times New Roman" w:hAnsi="Times New Roman" w:cs="Times New Roman"/>
          <w:sz w:val="24"/>
          <w:szCs w:val="24"/>
        </w:rPr>
        <w:t>est la différence entre l</w:t>
      </w:r>
      <w:r w:rsidR="001A56D1">
        <w:rPr>
          <w:rFonts w:ascii="Times New Roman" w:hAnsi="Times New Roman" w:cs="Times New Roman"/>
          <w:sz w:val="24"/>
          <w:szCs w:val="24"/>
        </w:rPr>
        <w:t xml:space="preserve">a masse volumique des minéraux </w:t>
      </w:r>
      <w:proofErr w:type="gramStart"/>
      <w:r w:rsidR="001A56D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1A56D1">
        <w:rPr>
          <w:rFonts w:ascii="Times New Roman" w:hAnsi="Times New Roman" w:cs="Times New Roman"/>
          <w:sz w:val="24"/>
          <w:szCs w:val="24"/>
        </w:rPr>
        <w:t xml:space="preserve"> celle </w:t>
      </w:r>
      <w:r w:rsidR="001A56D1" w:rsidRPr="001A56D1">
        <w:rPr>
          <w:rFonts w:ascii="Times New Roman" w:hAnsi="Times New Roman" w:cs="Times New Roman"/>
          <w:sz w:val="24"/>
          <w:szCs w:val="24"/>
        </w:rPr>
        <w:t xml:space="preserve">de </w:t>
      </w:r>
      <w:r w:rsidR="001A56D1">
        <w:rPr>
          <w:rFonts w:ascii="Times New Roman" w:hAnsi="Times New Roman" w:cs="Times New Roman"/>
          <w:sz w:val="24"/>
          <w:szCs w:val="24"/>
        </w:rPr>
        <w:t xml:space="preserve">l’eau </w:t>
      </w:r>
      <w:r w:rsidR="00B578CC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>(kg m</w:t>
      </w:r>
      <w:r w:rsidR="00B578CC" w:rsidRPr="001A56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-3</w:t>
      </w:r>
      <w:r w:rsidR="00B578CC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6404A7" w:rsidRPr="001A56D1" w:rsidRDefault="006404A7" w:rsidP="006404A7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ymbol" w:eastAsia="Times New Roman" w:hAnsi="Symbol" w:cs="Times New Roman"/>
          <w:sz w:val="24"/>
          <w:szCs w:val="24"/>
          <w:lang w:val="en-US" w:eastAsia="fr-FR"/>
        </w:rPr>
        <w:t></w:t>
      </w:r>
      <w:r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1A56D1" w:rsidRPr="001A56D1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1A56D1" w:rsidRPr="001A56D1">
        <w:rPr>
          <w:rFonts w:ascii="Times New Roman" w:hAnsi="Times New Roman" w:cs="Times New Roman"/>
          <w:sz w:val="24"/>
          <w:szCs w:val="24"/>
        </w:rPr>
        <w:t xml:space="preserve"> la viscosi</w:t>
      </w:r>
      <w:r w:rsidR="001A56D1">
        <w:rPr>
          <w:rFonts w:ascii="Times New Roman" w:hAnsi="Times New Roman" w:cs="Times New Roman"/>
          <w:sz w:val="24"/>
          <w:szCs w:val="24"/>
        </w:rPr>
        <w:t>té dynamique de l’eau</w:t>
      </w:r>
      <w:r w:rsidR="00DD38E4" w:rsidRPr="001A56D1">
        <w:rPr>
          <w:rFonts w:ascii="Times New Roman" w:hAnsi="Times New Roman" w:cs="Times New Roman"/>
          <w:sz w:val="24"/>
          <w:szCs w:val="24"/>
        </w:rPr>
        <w:t xml:space="preserve"> (0,0</w:t>
      </w:r>
      <w:r w:rsidR="00010F43" w:rsidRPr="001A56D1">
        <w:rPr>
          <w:rFonts w:ascii="Times New Roman" w:hAnsi="Times New Roman" w:cs="Times New Roman"/>
          <w:sz w:val="24"/>
          <w:szCs w:val="24"/>
        </w:rPr>
        <w:t>0</w:t>
      </w:r>
      <w:r w:rsidR="00DD38E4" w:rsidRPr="001A56D1">
        <w:rPr>
          <w:rFonts w:ascii="Times New Roman" w:hAnsi="Times New Roman" w:cs="Times New Roman"/>
          <w:sz w:val="24"/>
          <w:szCs w:val="24"/>
        </w:rPr>
        <w:t xml:space="preserve">1 </w:t>
      </w:r>
      <w:r w:rsidR="00D20B0C" w:rsidRPr="001A56D1">
        <w:rPr>
          <w:rFonts w:ascii="Times New Roman" w:hAnsi="Times New Roman" w:cs="Times New Roman"/>
          <w:sz w:val="24"/>
          <w:szCs w:val="24"/>
        </w:rPr>
        <w:t xml:space="preserve">SI </w:t>
      </w:r>
      <w:r w:rsidR="00DD38E4" w:rsidRPr="001A56D1">
        <w:rPr>
          <w:rFonts w:ascii="Times New Roman" w:hAnsi="Times New Roman" w:cs="Times New Roman"/>
          <w:sz w:val="24"/>
          <w:szCs w:val="24"/>
        </w:rPr>
        <w:t>unit)</w:t>
      </w:r>
    </w:p>
    <w:p w:rsidR="00195DB5" w:rsidRPr="001A56D1" w:rsidRDefault="00195DB5" w:rsidP="00EB31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5DB5" w:rsidRPr="001A56D1" w:rsidRDefault="001A56D1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56D1">
        <w:rPr>
          <w:rFonts w:ascii="Times New Roman" w:hAnsi="Times New Roman" w:cs="Times New Roman"/>
          <w:sz w:val="24"/>
          <w:szCs w:val="24"/>
        </w:rPr>
        <w:t>Quelle est l’unité de</w:t>
      </w:r>
      <w:r w:rsidR="006721B2" w:rsidRPr="001A56D1">
        <w:rPr>
          <w:rFonts w:ascii="Times New Roman" w:hAnsi="Times New Roman" w:cs="Times New Roman"/>
          <w:sz w:val="24"/>
          <w:szCs w:val="24"/>
        </w:rPr>
        <w:t xml:space="preserve"> </w:t>
      </w:r>
      <w:r w:rsidR="006404A7">
        <w:rPr>
          <w:rFonts w:ascii="Symbol" w:eastAsia="Times New Roman" w:hAnsi="Symbol" w:cs="Times New Roman"/>
          <w:sz w:val="24"/>
          <w:szCs w:val="24"/>
          <w:lang w:val="en-US" w:eastAsia="fr-FR"/>
        </w:rPr>
        <w:t></w:t>
      </w:r>
      <w:r w:rsidR="006721B2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système internationale d’unité (SI) ? </w:t>
      </w:r>
      <w:r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Donner l’unité usuelle </w:t>
      </w:r>
      <w:r w:rsidR="00700489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252FD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0" cy="123825"/>
            <wp:effectExtent l="19050" t="0" r="0" b="0"/>
            <wp:docPr id="8" name="Image 6" descr="\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e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Combien de temps faut-il attendre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que toutes les particules de la taille des limons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diamètre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compris entre 2 et 50 µm) aient sédimenté dans une colonne d’eau de 10 cm ? Comment peut-on récupérer les particules de la taille des argiles (diamètre inférieur à 2 µm) ?</w:t>
      </w:r>
    </w:p>
    <w:p w:rsidR="00DD1AFC" w:rsidRDefault="00DD1AF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B121A" w:rsidRPr="00700489" w:rsidRDefault="006352E0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0489">
        <w:rPr>
          <w:rFonts w:ascii="Times New Roman" w:hAnsi="Times New Roman" w:cs="Times New Roman"/>
          <w:sz w:val="24"/>
          <w:szCs w:val="24"/>
        </w:rPr>
        <w:lastRenderedPageBreak/>
        <w:t xml:space="preserve">4° </w:t>
      </w:r>
      <w:r w:rsidR="001A56D1" w:rsidRPr="00700489">
        <w:rPr>
          <w:rFonts w:ascii="Times New Roman" w:hAnsi="Times New Roman" w:cs="Times New Roman"/>
          <w:sz w:val="24"/>
          <w:szCs w:val="24"/>
        </w:rPr>
        <w:t xml:space="preserve">Pour accélérer le processus de </w:t>
      </w:r>
      <w:r w:rsidR="00700489" w:rsidRPr="00700489">
        <w:rPr>
          <w:rFonts w:ascii="Times New Roman" w:hAnsi="Times New Roman" w:cs="Times New Roman"/>
          <w:sz w:val="24"/>
          <w:szCs w:val="24"/>
        </w:rPr>
        <w:t>sédimentation</w:t>
      </w:r>
      <w:r w:rsidR="001A56D1" w:rsidRPr="00700489">
        <w:rPr>
          <w:rFonts w:ascii="Times New Roman" w:hAnsi="Times New Roman" w:cs="Times New Roman"/>
          <w:sz w:val="24"/>
          <w:szCs w:val="24"/>
        </w:rPr>
        <w:t xml:space="preserve">, la suspension peut-être centrifugée </w:t>
      </w:r>
      <w:r w:rsidR="00B578CC" w:rsidRPr="00700489">
        <w:rPr>
          <w:rFonts w:ascii="Times New Roman" w:hAnsi="Times New Roman" w:cs="Times New Roman"/>
          <w:sz w:val="24"/>
          <w:szCs w:val="24"/>
        </w:rPr>
        <w:t>(</w:t>
      </w:r>
      <w:r w:rsidR="00010F43" w:rsidRPr="00700489">
        <w:rPr>
          <w:rFonts w:ascii="Times New Roman" w:hAnsi="Times New Roman" w:cs="Times New Roman"/>
          <w:sz w:val="24"/>
          <w:szCs w:val="24"/>
        </w:rPr>
        <w:t>Figure 2)</w:t>
      </w:r>
      <w:r w:rsidRPr="00700489">
        <w:rPr>
          <w:rFonts w:ascii="Times New Roman" w:hAnsi="Times New Roman" w:cs="Times New Roman"/>
          <w:sz w:val="24"/>
          <w:szCs w:val="24"/>
        </w:rPr>
        <w:t>.</w:t>
      </w:r>
    </w:p>
    <w:p w:rsidR="00AB121A" w:rsidRDefault="00B6454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454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238500" cy="174307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1A" w:rsidRPr="00700489" w:rsidRDefault="00AB121A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56D1">
        <w:rPr>
          <w:rFonts w:ascii="Times New Roman" w:hAnsi="Times New Roman" w:cs="Times New Roman"/>
          <w:sz w:val="24"/>
          <w:szCs w:val="24"/>
        </w:rPr>
        <w:t xml:space="preserve">Figure 2: </w:t>
      </w:r>
      <w:r w:rsidR="001A56D1" w:rsidRPr="001A56D1">
        <w:rPr>
          <w:rFonts w:ascii="Times New Roman" w:hAnsi="Times New Roman" w:cs="Times New Roman"/>
          <w:sz w:val="24"/>
          <w:szCs w:val="24"/>
        </w:rPr>
        <w:t xml:space="preserve">Représentation schématique de la centrifugation d’une suspension contenant des </w:t>
      </w:r>
      <w:r w:rsidR="001A56D1">
        <w:rPr>
          <w:rFonts w:ascii="Times New Roman" w:hAnsi="Times New Roman" w:cs="Times New Roman"/>
          <w:sz w:val="24"/>
          <w:szCs w:val="24"/>
        </w:rPr>
        <w:t xml:space="preserve">minéraux. </w:t>
      </w:r>
    </w:p>
    <w:p w:rsidR="00AB121A" w:rsidRPr="00700489" w:rsidRDefault="00AB121A" w:rsidP="00EB31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52E0" w:rsidRDefault="001A56D1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dépendra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distance 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l’axe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centrifugeuse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(x) et sera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donnée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l’équation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suivante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52E0" w:rsidRDefault="006352E0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45725" w:rsidRDefault="006352E0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(2 </w:t>
      </w:r>
      <w:r w:rsidRPr="006352E0">
        <w:rPr>
          <w:rFonts w:ascii="Symbol" w:hAnsi="Symbol" w:cs="Times New Roman"/>
          <w:sz w:val="24"/>
          <w:szCs w:val="24"/>
          <w:lang w:val="en-US"/>
        </w:rPr>
        <w:t></w:t>
      </w:r>
      <w:r>
        <w:rPr>
          <w:rFonts w:ascii="Symbol" w:hAnsi="Symbol" w:cs="Times New Roman"/>
          <w:sz w:val="24"/>
          <w:szCs w:val="24"/>
          <w:lang w:val="en-US"/>
        </w:rPr>
        <w:t></w:t>
      </w:r>
      <w:r w:rsidR="00BC335F">
        <w:rPr>
          <w:rFonts w:ascii="Symbol" w:hAnsi="Symbol" w:cs="Times New Roman"/>
          <w:sz w:val="24"/>
          <w:szCs w:val="24"/>
          <w:lang w:val="en-US"/>
        </w:rPr>
        <w:t></w:t>
      </w:r>
      <w:r w:rsidR="00BC335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352E0">
        <w:rPr>
          <w:rFonts w:ascii="Symbol" w:hAnsi="Symbol" w:cs="Times New Roman"/>
          <w:sz w:val="24"/>
          <w:szCs w:val="24"/>
          <w:lang w:val="en-US"/>
        </w:rPr>
        <w:t></w:t>
      </w:r>
      <w:r w:rsidRPr="006352E0">
        <w:rPr>
          <w:rFonts w:ascii="Symbol" w:hAnsi="Symbol" w:cs="Times New Roman"/>
          <w:sz w:val="24"/>
          <w:szCs w:val="24"/>
          <w:lang w:val="en-US"/>
        </w:rPr>
        <w:t></w:t>
      </w:r>
      <w:r w:rsidRPr="006352E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F76CEA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F76CEA" w:rsidRPr="00F76C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)/(9 </w:t>
      </w:r>
      <w:r w:rsidR="00F76CEA">
        <w:rPr>
          <w:rFonts w:ascii="Symbol" w:hAnsi="Symbol" w:cs="Times New Roman"/>
          <w:sz w:val="24"/>
          <w:szCs w:val="24"/>
          <w:lang w:val="en-US"/>
        </w:rPr>
        <w:t>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645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454C">
        <w:rPr>
          <w:rFonts w:ascii="Times New Roman" w:hAnsi="Times New Roman" w:cs="Times New Roman"/>
          <w:sz w:val="24"/>
          <w:szCs w:val="24"/>
          <w:lang w:val="en-US"/>
        </w:rPr>
        <w:tab/>
        <w:t>(2)</w:t>
      </w:r>
    </w:p>
    <w:p w:rsidR="00F76CEA" w:rsidRDefault="00F76CEA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CEA" w:rsidRPr="001A56D1" w:rsidRDefault="001A56D1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A56D1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1A56D1">
        <w:rPr>
          <w:rFonts w:ascii="Times New Roman" w:hAnsi="Times New Roman" w:cs="Times New Roman"/>
          <w:sz w:val="24"/>
          <w:szCs w:val="24"/>
        </w:rPr>
        <w:t xml:space="preserve"> </w:t>
      </w:r>
      <w:r w:rsidR="00F76CEA" w:rsidRPr="001A56D1">
        <w:rPr>
          <w:rFonts w:ascii="Times New Roman" w:hAnsi="Times New Roman" w:cs="Times New Roman"/>
          <w:sz w:val="24"/>
          <w:szCs w:val="24"/>
        </w:rPr>
        <w:t xml:space="preserve">r </w:t>
      </w:r>
      <w:r w:rsidRPr="001A56D1">
        <w:rPr>
          <w:rFonts w:ascii="Times New Roman" w:hAnsi="Times New Roman" w:cs="Times New Roman"/>
          <w:sz w:val="24"/>
          <w:szCs w:val="24"/>
        </w:rPr>
        <w:t>étant le ray</w:t>
      </w:r>
      <w:r>
        <w:rPr>
          <w:rFonts w:ascii="Times New Roman" w:hAnsi="Times New Roman" w:cs="Times New Roman"/>
          <w:sz w:val="24"/>
          <w:szCs w:val="24"/>
        </w:rPr>
        <w:t>on de la particule</w:t>
      </w:r>
    </w:p>
    <w:p w:rsidR="001A56D1" w:rsidRDefault="00F76CEA" w:rsidP="00F76CE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52E0">
        <w:rPr>
          <w:rFonts w:ascii="Symbol" w:hAnsi="Symbol" w:cs="Times New Roman"/>
          <w:sz w:val="24"/>
          <w:szCs w:val="24"/>
          <w:lang w:val="en-US"/>
        </w:rPr>
        <w:t></w:t>
      </w:r>
      <w:r>
        <w:rPr>
          <w:rFonts w:ascii="Symbol" w:hAnsi="Symbol" w:cs="Times New Roman"/>
          <w:sz w:val="24"/>
          <w:szCs w:val="24"/>
          <w:lang w:val="en-US"/>
        </w:rPr>
        <w:t></w:t>
      </w:r>
      <w:r w:rsidRPr="006352E0">
        <w:rPr>
          <w:rFonts w:ascii="Symbol" w:hAnsi="Symbol" w:cs="Times New Roman"/>
          <w:sz w:val="24"/>
          <w:szCs w:val="24"/>
          <w:lang w:val="en-US"/>
        </w:rPr>
        <w:t></w:t>
      </w:r>
      <w:r w:rsidR="001A56D1" w:rsidRPr="001A5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6D1" w:rsidRPr="001A56D1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1A56D1" w:rsidRPr="001A56D1">
        <w:rPr>
          <w:rFonts w:ascii="Times New Roman" w:hAnsi="Times New Roman" w:cs="Times New Roman"/>
          <w:sz w:val="24"/>
          <w:szCs w:val="24"/>
        </w:rPr>
        <w:t xml:space="preserve"> la différence entre l</w:t>
      </w:r>
      <w:r w:rsidR="001A56D1">
        <w:rPr>
          <w:rFonts w:ascii="Times New Roman" w:hAnsi="Times New Roman" w:cs="Times New Roman"/>
          <w:sz w:val="24"/>
          <w:szCs w:val="24"/>
        </w:rPr>
        <w:t xml:space="preserve">a masse volumique des minéraux et celle </w:t>
      </w:r>
      <w:r w:rsidR="001A56D1" w:rsidRPr="001A56D1">
        <w:rPr>
          <w:rFonts w:ascii="Times New Roman" w:hAnsi="Times New Roman" w:cs="Times New Roman"/>
          <w:sz w:val="24"/>
          <w:szCs w:val="24"/>
        </w:rPr>
        <w:t xml:space="preserve">de </w:t>
      </w:r>
      <w:r w:rsidR="001A56D1">
        <w:rPr>
          <w:rFonts w:ascii="Times New Roman" w:hAnsi="Times New Roman" w:cs="Times New Roman"/>
          <w:sz w:val="24"/>
          <w:szCs w:val="24"/>
        </w:rPr>
        <w:t xml:space="preserve">l’eau </w:t>
      </w:r>
      <w:r w:rsidR="001A56D1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>(kg m</w:t>
      </w:r>
      <w:r w:rsidR="001A56D1" w:rsidRPr="001A56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-3</w:t>
      </w:r>
      <w:r w:rsidR="001A56D1"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F76CEA" w:rsidRPr="001A56D1" w:rsidRDefault="00F76CEA" w:rsidP="00F76CE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ymbol" w:eastAsia="Times New Roman" w:hAnsi="Symbol" w:cs="Times New Roman"/>
          <w:sz w:val="24"/>
          <w:szCs w:val="24"/>
          <w:lang w:val="en-US" w:eastAsia="fr-FR"/>
        </w:rPr>
        <w:t></w:t>
      </w:r>
      <w:r w:rsidRPr="001A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1A56D1" w:rsidRPr="001A56D1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1A56D1" w:rsidRPr="001A56D1">
        <w:rPr>
          <w:rFonts w:ascii="Times New Roman" w:hAnsi="Times New Roman" w:cs="Times New Roman"/>
          <w:sz w:val="24"/>
          <w:szCs w:val="24"/>
        </w:rPr>
        <w:t xml:space="preserve"> la viscosité dynamique de l</w:t>
      </w:r>
      <w:r w:rsidR="001A56D1">
        <w:rPr>
          <w:rFonts w:ascii="Times New Roman" w:hAnsi="Times New Roman" w:cs="Times New Roman"/>
          <w:sz w:val="24"/>
          <w:szCs w:val="24"/>
        </w:rPr>
        <w:t>’eau</w:t>
      </w:r>
    </w:p>
    <w:p w:rsidR="00F76CEA" w:rsidRPr="001A56D1" w:rsidRDefault="00F76CEA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352E0">
        <w:rPr>
          <w:rFonts w:ascii="Symbol" w:hAnsi="Symbol" w:cs="Times New Roman"/>
          <w:sz w:val="24"/>
          <w:szCs w:val="24"/>
          <w:lang w:val="en-US"/>
        </w:rPr>
        <w:t></w:t>
      </w:r>
      <w:r w:rsidRPr="001A5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6D1" w:rsidRPr="001A56D1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1A56D1" w:rsidRPr="001A56D1">
        <w:rPr>
          <w:rFonts w:ascii="Times New Roman" w:hAnsi="Times New Roman" w:cs="Times New Roman"/>
          <w:sz w:val="24"/>
          <w:szCs w:val="24"/>
        </w:rPr>
        <w:t xml:space="preserve"> la vitesse </w:t>
      </w:r>
      <w:r w:rsidR="001A56D1">
        <w:rPr>
          <w:rFonts w:ascii="Times New Roman" w:hAnsi="Times New Roman" w:cs="Times New Roman"/>
          <w:sz w:val="24"/>
          <w:szCs w:val="24"/>
        </w:rPr>
        <w:t>angulaire de la centrifugeuse</w:t>
      </w:r>
      <w:r w:rsidR="00AB121A" w:rsidRPr="001A56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121A" w:rsidRPr="001A56D1">
        <w:rPr>
          <w:rFonts w:ascii="Times New Roman" w:hAnsi="Times New Roman" w:cs="Times New Roman"/>
          <w:sz w:val="24"/>
          <w:szCs w:val="24"/>
        </w:rPr>
        <w:t>rad.s</w:t>
      </w:r>
      <w:proofErr w:type="spellEnd"/>
      <w:r w:rsidR="00AB121A" w:rsidRPr="001A56D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B121A" w:rsidRPr="001A56D1">
        <w:rPr>
          <w:rFonts w:ascii="Times New Roman" w:hAnsi="Times New Roman" w:cs="Times New Roman"/>
          <w:sz w:val="24"/>
          <w:szCs w:val="24"/>
        </w:rPr>
        <w:t>)</w:t>
      </w:r>
    </w:p>
    <w:p w:rsidR="00F76CEA" w:rsidRPr="001A56D1" w:rsidRDefault="00F76CEA" w:rsidP="00EB31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76CEA" w:rsidRPr="00700489" w:rsidRDefault="001A56D1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0489">
        <w:rPr>
          <w:rFonts w:ascii="Times New Roman" w:hAnsi="Times New Roman" w:cs="Times New Roman"/>
          <w:sz w:val="24"/>
          <w:szCs w:val="24"/>
        </w:rPr>
        <w:t xml:space="preserve">En utilisant l’équation (2), </w:t>
      </w:r>
      <w:r w:rsidR="00700489" w:rsidRPr="00700489">
        <w:rPr>
          <w:rFonts w:ascii="Times New Roman" w:hAnsi="Times New Roman" w:cs="Times New Roman"/>
          <w:sz w:val="24"/>
          <w:szCs w:val="24"/>
        </w:rPr>
        <w:t>déterminer</w:t>
      </w:r>
      <w:r w:rsidRPr="00700489">
        <w:rPr>
          <w:rFonts w:ascii="Times New Roman" w:hAnsi="Times New Roman" w:cs="Times New Roman"/>
          <w:sz w:val="24"/>
          <w:szCs w:val="24"/>
        </w:rPr>
        <w:t xml:space="preserve"> le temps (t1) nécessaire </w:t>
      </w:r>
      <w:r w:rsidR="00700489" w:rsidRPr="00700489">
        <w:rPr>
          <w:rFonts w:ascii="Times New Roman" w:hAnsi="Times New Roman" w:cs="Times New Roman"/>
          <w:sz w:val="24"/>
          <w:szCs w:val="24"/>
        </w:rPr>
        <w:t xml:space="preserve">pour qu’une particule bouge de </w:t>
      </w:r>
      <w:r w:rsidR="00700489">
        <w:rPr>
          <w:rFonts w:ascii="Times New Roman" w:hAnsi="Times New Roman" w:cs="Times New Roman"/>
          <w:sz w:val="24"/>
          <w:szCs w:val="24"/>
        </w:rPr>
        <w:t>la distance</w:t>
      </w:r>
      <w:r w:rsidR="00F76CEA" w:rsidRPr="00700489">
        <w:rPr>
          <w:rFonts w:ascii="Times New Roman" w:hAnsi="Times New Roman" w:cs="Times New Roman"/>
          <w:sz w:val="24"/>
          <w:szCs w:val="24"/>
        </w:rPr>
        <w:t xml:space="preserve"> x</w:t>
      </w:r>
      <w:r w:rsidR="00F76CEA" w:rsidRPr="0070048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76CEA" w:rsidRPr="00700489">
        <w:rPr>
          <w:rFonts w:ascii="Times New Roman" w:hAnsi="Times New Roman" w:cs="Times New Roman"/>
          <w:sz w:val="24"/>
          <w:szCs w:val="24"/>
        </w:rPr>
        <w:t xml:space="preserve"> </w:t>
      </w:r>
      <w:r w:rsidR="00700489">
        <w:rPr>
          <w:rFonts w:ascii="Times New Roman" w:hAnsi="Times New Roman" w:cs="Times New Roman"/>
          <w:sz w:val="24"/>
          <w:szCs w:val="24"/>
        </w:rPr>
        <w:t>à</w:t>
      </w:r>
      <w:r w:rsidR="00AB121A" w:rsidRPr="00700489">
        <w:rPr>
          <w:rFonts w:ascii="Times New Roman" w:hAnsi="Times New Roman" w:cs="Times New Roman"/>
          <w:sz w:val="24"/>
          <w:szCs w:val="24"/>
        </w:rPr>
        <w:t xml:space="preserve"> t</w:t>
      </w:r>
      <w:r w:rsidR="00AB121A" w:rsidRPr="0070048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B121A" w:rsidRPr="00700489">
        <w:rPr>
          <w:rFonts w:ascii="Times New Roman" w:hAnsi="Times New Roman" w:cs="Times New Roman"/>
          <w:sz w:val="24"/>
          <w:szCs w:val="24"/>
        </w:rPr>
        <w:t xml:space="preserve">=0 </w:t>
      </w:r>
      <w:r w:rsidR="00700489">
        <w:rPr>
          <w:rFonts w:ascii="Times New Roman" w:hAnsi="Times New Roman" w:cs="Times New Roman"/>
          <w:sz w:val="24"/>
          <w:szCs w:val="24"/>
        </w:rPr>
        <w:t xml:space="preserve">à une distance </w:t>
      </w:r>
      <w:r w:rsidR="00F76CEA" w:rsidRPr="00700489">
        <w:rPr>
          <w:rFonts w:ascii="Times New Roman" w:hAnsi="Times New Roman" w:cs="Times New Roman"/>
          <w:sz w:val="24"/>
          <w:szCs w:val="24"/>
        </w:rPr>
        <w:t>x</w:t>
      </w:r>
      <w:r w:rsidR="00F76CEA" w:rsidRPr="007004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76CEA" w:rsidRPr="00700489">
        <w:rPr>
          <w:rFonts w:ascii="Times New Roman" w:hAnsi="Times New Roman" w:cs="Times New Roman"/>
          <w:sz w:val="24"/>
          <w:szCs w:val="24"/>
        </w:rPr>
        <w:t xml:space="preserve"> </w:t>
      </w:r>
      <w:r w:rsidR="00700489">
        <w:rPr>
          <w:rFonts w:ascii="Times New Roman" w:hAnsi="Times New Roman" w:cs="Times New Roman"/>
          <w:sz w:val="24"/>
          <w:szCs w:val="24"/>
        </w:rPr>
        <w:t>dans le tube de centrifugation.</w:t>
      </w:r>
    </w:p>
    <w:p w:rsidR="00F76CEA" w:rsidRPr="00700489" w:rsidRDefault="00F76CEA" w:rsidP="00EB31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00489" w:rsidRPr="00700489" w:rsidRDefault="00700489" w:rsidP="00EB31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0489">
        <w:rPr>
          <w:rFonts w:ascii="Times New Roman" w:hAnsi="Times New Roman" w:cs="Times New Roman"/>
          <w:sz w:val="24"/>
          <w:szCs w:val="24"/>
        </w:rPr>
        <w:t>Etant donné que la vitesse de</w:t>
      </w:r>
      <w:r>
        <w:rPr>
          <w:rFonts w:ascii="Times New Roman" w:hAnsi="Times New Roman" w:cs="Times New Roman"/>
          <w:sz w:val="24"/>
          <w:szCs w:val="24"/>
        </w:rPr>
        <w:t xml:space="preserve"> la centrifugeuse est de 2500 tours/minute, </w:t>
      </w:r>
      <w:r w:rsidRPr="00700489">
        <w:rPr>
          <w:rFonts w:ascii="Times New Roman" w:hAnsi="Times New Roman" w:cs="Times New Roman"/>
          <w:sz w:val="24"/>
          <w:szCs w:val="24"/>
        </w:rPr>
        <w:t>x</w:t>
      </w:r>
      <w:r w:rsidRPr="0070048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00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700489">
        <w:rPr>
          <w:rFonts w:ascii="Times New Roman" w:hAnsi="Times New Roman" w:cs="Times New Roman"/>
          <w:sz w:val="24"/>
          <w:szCs w:val="24"/>
        </w:rPr>
        <w:t xml:space="preserve"> x</w:t>
      </w:r>
      <w:r w:rsidRPr="00700489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valent 15 cm et 5 cm respectivement, déterminer le temps nécessaire pour faire sédimenter des particules avec un </w:t>
      </w:r>
      <w:r>
        <w:rPr>
          <w:rFonts w:ascii="Times New Roman" w:hAnsi="Times New Roman" w:cs="Times New Roman"/>
          <w:b/>
          <w:sz w:val="24"/>
          <w:szCs w:val="24"/>
        </w:rPr>
        <w:t xml:space="preserve">diamètre </w:t>
      </w:r>
      <w:r>
        <w:rPr>
          <w:rFonts w:ascii="Times New Roman" w:hAnsi="Times New Roman" w:cs="Times New Roman"/>
          <w:sz w:val="24"/>
          <w:szCs w:val="24"/>
        </w:rPr>
        <w:t xml:space="preserve">égal à 0.2 µm. </w:t>
      </w:r>
    </w:p>
    <w:p w:rsidR="006352E0" w:rsidRPr="00D32BA8" w:rsidRDefault="006352E0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AFC" w:rsidRDefault="00F25FA2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00489">
        <w:rPr>
          <w:rFonts w:ascii="Times New Roman" w:hAnsi="Times New Roman" w:cs="Times New Roman"/>
          <w:sz w:val="24"/>
          <w:szCs w:val="24"/>
        </w:rPr>
        <w:t>5</w:t>
      </w:r>
      <w:r w:rsidR="00DD1AFC" w:rsidRPr="00700489">
        <w:rPr>
          <w:rFonts w:ascii="Times New Roman" w:hAnsi="Times New Roman" w:cs="Times New Roman"/>
          <w:sz w:val="24"/>
          <w:szCs w:val="24"/>
        </w:rPr>
        <w:t>°</w:t>
      </w:r>
      <w:r w:rsidR="00195DB5" w:rsidRPr="00700489">
        <w:rPr>
          <w:rFonts w:ascii="Times New Roman" w:hAnsi="Times New Roman" w:cs="Times New Roman"/>
          <w:sz w:val="24"/>
          <w:szCs w:val="24"/>
        </w:rPr>
        <w:t xml:space="preserve"> </w:t>
      </w:r>
      <w:r w:rsidR="00700489" w:rsidRPr="00700489">
        <w:rPr>
          <w:rFonts w:ascii="Times New Roman" w:hAnsi="Times New Roman" w:cs="Times New Roman"/>
          <w:sz w:val="24"/>
          <w:szCs w:val="24"/>
        </w:rPr>
        <w:t>La loi de Stokes est respectée pour les objet</w:t>
      </w:r>
      <w:r w:rsidR="00700489">
        <w:rPr>
          <w:rFonts w:ascii="Times New Roman" w:hAnsi="Times New Roman" w:cs="Times New Roman"/>
          <w:sz w:val="24"/>
          <w:szCs w:val="24"/>
        </w:rPr>
        <w:t xml:space="preserve">s sphériques. </w:t>
      </w:r>
      <w:r w:rsidR="00700489" w:rsidRPr="00700489">
        <w:rPr>
          <w:rFonts w:ascii="Times New Roman" w:hAnsi="Times New Roman" w:cs="Times New Roman"/>
          <w:sz w:val="24"/>
          <w:szCs w:val="24"/>
        </w:rPr>
        <w:t>Cette hypothèse vous semble-t-elle correcte pour les miné</w:t>
      </w:r>
      <w:r w:rsidR="00700489">
        <w:rPr>
          <w:rFonts w:ascii="Times New Roman" w:hAnsi="Times New Roman" w:cs="Times New Roman"/>
          <w:sz w:val="24"/>
          <w:szCs w:val="24"/>
        </w:rPr>
        <w:t xml:space="preserve">raux du sol, en particulier les </w:t>
      </w:r>
      <w:proofErr w:type="spellStart"/>
      <w:r w:rsidR="00700489">
        <w:rPr>
          <w:rFonts w:ascii="Times New Roman" w:hAnsi="Times New Roman" w:cs="Times New Roman"/>
          <w:sz w:val="24"/>
          <w:szCs w:val="24"/>
        </w:rPr>
        <w:t>phyllosilicates</w:t>
      </w:r>
      <w:proofErr w:type="spellEnd"/>
      <w:r w:rsidR="00700489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700489" w:rsidRPr="00D32BA8" w:rsidRDefault="00700489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AFC" w:rsidRDefault="00F25FA2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00489">
        <w:rPr>
          <w:rFonts w:ascii="Times New Roman" w:hAnsi="Times New Roman" w:cs="Times New Roman"/>
          <w:sz w:val="24"/>
          <w:szCs w:val="24"/>
        </w:rPr>
        <w:t>6</w:t>
      </w:r>
      <w:r w:rsidR="00DD1AFC" w:rsidRPr="00700489">
        <w:rPr>
          <w:rFonts w:ascii="Times New Roman" w:hAnsi="Times New Roman" w:cs="Times New Roman"/>
          <w:sz w:val="24"/>
          <w:szCs w:val="24"/>
        </w:rPr>
        <w:t xml:space="preserve">° </w:t>
      </w:r>
      <w:r w:rsidR="00700489" w:rsidRPr="00700489">
        <w:rPr>
          <w:rFonts w:ascii="Times New Roman" w:hAnsi="Times New Roman" w:cs="Times New Roman"/>
          <w:sz w:val="24"/>
          <w:szCs w:val="24"/>
        </w:rPr>
        <w:t>On trouve du carbone organique du sol dans toutes le</w:t>
      </w:r>
      <w:r w:rsidR="00700489">
        <w:rPr>
          <w:rFonts w:ascii="Times New Roman" w:hAnsi="Times New Roman" w:cs="Times New Roman"/>
          <w:sz w:val="24"/>
          <w:szCs w:val="24"/>
        </w:rPr>
        <w:t xml:space="preserve">s classes de taille de particules. </w:t>
      </w:r>
      <w:r w:rsidR="00700489" w:rsidRPr="00700489">
        <w:rPr>
          <w:rFonts w:ascii="Times New Roman" w:hAnsi="Times New Roman" w:cs="Times New Roman"/>
          <w:sz w:val="24"/>
          <w:szCs w:val="24"/>
        </w:rPr>
        <w:t xml:space="preserve">D’où vient le carbone organique du sol? </w:t>
      </w:r>
    </w:p>
    <w:p w:rsidR="00700489" w:rsidRPr="00D32BA8" w:rsidRDefault="00700489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AFC" w:rsidRPr="00700489" w:rsidRDefault="00F25FA2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00489">
        <w:rPr>
          <w:rFonts w:ascii="Times New Roman" w:hAnsi="Times New Roman" w:cs="Times New Roman"/>
          <w:sz w:val="24"/>
          <w:szCs w:val="24"/>
        </w:rPr>
        <w:t>7</w:t>
      </w:r>
      <w:r w:rsidR="00DD1AFC" w:rsidRPr="00700489">
        <w:rPr>
          <w:rFonts w:ascii="Times New Roman" w:hAnsi="Times New Roman" w:cs="Times New Roman"/>
          <w:sz w:val="24"/>
          <w:szCs w:val="24"/>
        </w:rPr>
        <w:t xml:space="preserve">° </w:t>
      </w:r>
      <w:r w:rsidR="00700489" w:rsidRPr="00700489">
        <w:rPr>
          <w:rFonts w:ascii="Times New Roman" w:hAnsi="Times New Roman" w:cs="Times New Roman"/>
          <w:sz w:val="24"/>
          <w:szCs w:val="24"/>
        </w:rPr>
        <w:t xml:space="preserve">La </w:t>
      </w:r>
      <w:r w:rsidR="005D4269" w:rsidRPr="00700489">
        <w:rPr>
          <w:rFonts w:ascii="Times New Roman" w:hAnsi="Times New Roman" w:cs="Times New Roman"/>
          <w:sz w:val="24"/>
          <w:szCs w:val="24"/>
        </w:rPr>
        <w:t>T</w:t>
      </w:r>
      <w:r w:rsidR="00DD1AFC" w:rsidRPr="00700489">
        <w:rPr>
          <w:rFonts w:ascii="Times New Roman" w:hAnsi="Times New Roman" w:cs="Times New Roman"/>
          <w:sz w:val="24"/>
          <w:szCs w:val="24"/>
        </w:rPr>
        <w:t xml:space="preserve">able 1 </w:t>
      </w:r>
      <w:r w:rsidR="00700489" w:rsidRPr="00700489">
        <w:rPr>
          <w:rFonts w:ascii="Times New Roman" w:hAnsi="Times New Roman" w:cs="Times New Roman"/>
          <w:sz w:val="24"/>
          <w:szCs w:val="24"/>
        </w:rPr>
        <w:t>présente la teneur en carbone organique des différentes classes de t</w:t>
      </w:r>
      <w:r w:rsidR="00700489">
        <w:rPr>
          <w:rFonts w:ascii="Times New Roman" w:hAnsi="Times New Roman" w:cs="Times New Roman"/>
          <w:sz w:val="24"/>
          <w:szCs w:val="24"/>
        </w:rPr>
        <w:t xml:space="preserve">aille de particules dans un sol de surface (0-25 cm) et en profondeur (45-60 cm). </w:t>
      </w:r>
      <w:r w:rsidR="00700489" w:rsidRPr="00700489">
        <w:rPr>
          <w:rFonts w:ascii="Times New Roman" w:hAnsi="Times New Roman" w:cs="Times New Roman"/>
          <w:sz w:val="24"/>
          <w:szCs w:val="24"/>
        </w:rPr>
        <w:t>Décrire et expliquer la T</w:t>
      </w:r>
      <w:r w:rsidR="00700489">
        <w:rPr>
          <w:rFonts w:ascii="Times New Roman" w:hAnsi="Times New Roman" w:cs="Times New Roman"/>
          <w:sz w:val="24"/>
          <w:szCs w:val="24"/>
        </w:rPr>
        <w:t xml:space="preserve">able 1. </w:t>
      </w:r>
    </w:p>
    <w:p w:rsidR="00B6454C" w:rsidRPr="00700489" w:rsidRDefault="00B6454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  <w:gridCol w:w="1787"/>
        <w:gridCol w:w="1773"/>
      </w:tblGrid>
      <w:tr w:rsidR="00B6454C" w:rsidRPr="00B6454C" w:rsidTr="00B6454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Particle</w:t>
            </w:r>
            <w:proofErr w:type="spellEnd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-size (µm)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Organic</w:t>
            </w:r>
            <w:proofErr w:type="spellEnd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carbon</w:t>
            </w:r>
            <w:proofErr w:type="spellEnd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content (mg/g </w:t>
            </w:r>
            <w:proofErr w:type="spellStart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soil</w:t>
            </w:r>
            <w:proofErr w:type="spellEnd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B6454C" w:rsidRPr="00B6454C" w:rsidTr="00B6454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surface (0-25 cm)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depth</w:t>
            </w:r>
            <w:proofErr w:type="spellEnd"/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(45-60 cm)</w:t>
            </w:r>
          </w:p>
        </w:tc>
      </w:tr>
      <w:tr w:rsidR="00B6454C" w:rsidRPr="00B6454C" w:rsidTr="00B6454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&gt;50 µm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B6454C" w:rsidRPr="00B6454C" w:rsidTr="00B6454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2-50 µm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B6454C" w:rsidRPr="00B6454C" w:rsidTr="00B6454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&lt;2 µm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4C" w:rsidRPr="00B6454C" w:rsidRDefault="00B6454C" w:rsidP="00B6454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54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</w:tbl>
    <w:p w:rsidR="00B6454C" w:rsidRPr="00B6454C" w:rsidRDefault="00B6454C" w:rsidP="00EB3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454C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B578CC" w:rsidRPr="00B6454C">
        <w:rPr>
          <w:rFonts w:ascii="Times New Roman" w:hAnsi="Times New Roman" w:cs="Times New Roman"/>
          <w:sz w:val="24"/>
          <w:szCs w:val="24"/>
          <w:lang w:val="en-US"/>
        </w:rPr>
        <w:t>1:</w:t>
      </w:r>
      <w:r w:rsidRPr="00B6454C">
        <w:rPr>
          <w:rFonts w:ascii="Times New Roman" w:hAnsi="Times New Roman" w:cs="Times New Roman"/>
          <w:sz w:val="24"/>
          <w:szCs w:val="24"/>
          <w:lang w:val="en-US"/>
        </w:rPr>
        <w:t xml:space="preserve"> Organic carbon content in s</w:t>
      </w:r>
      <w:r>
        <w:rPr>
          <w:rFonts w:ascii="Times New Roman" w:hAnsi="Times New Roman" w:cs="Times New Roman"/>
          <w:sz w:val="24"/>
          <w:szCs w:val="24"/>
          <w:lang w:val="en-US"/>
        </w:rPr>
        <w:t>and (&gt;50 µm), silt (2-50 µm) and clay (&gt;2 µm) fractions in a soil sampled at the surface and at depth.</w:t>
      </w:r>
    </w:p>
    <w:sectPr w:rsidR="00B6454C" w:rsidRPr="00B6454C" w:rsidSect="00DB34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C6" w:rsidRDefault="007814C6" w:rsidP="00D32BA8">
      <w:r>
        <w:separator/>
      </w:r>
    </w:p>
  </w:endnote>
  <w:endnote w:type="continuationSeparator" w:id="0">
    <w:p w:rsidR="007814C6" w:rsidRDefault="007814C6" w:rsidP="00D3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0842"/>
      <w:docPartObj>
        <w:docPartGallery w:val="Page Numbers (Bottom of Page)"/>
        <w:docPartUnique/>
      </w:docPartObj>
    </w:sdtPr>
    <w:sdtContent>
      <w:p w:rsidR="001A56D1" w:rsidRDefault="001A56D1">
        <w:pPr>
          <w:pStyle w:val="Pieddepage"/>
          <w:jc w:val="right"/>
        </w:pPr>
        <w:fldSimple w:instr=" PAGE   \* MERGEFORMAT ">
          <w:r w:rsidR="00700489">
            <w:rPr>
              <w:noProof/>
            </w:rPr>
            <w:t>2</w:t>
          </w:r>
        </w:fldSimple>
      </w:p>
    </w:sdtContent>
  </w:sdt>
  <w:p w:rsidR="001A56D1" w:rsidRDefault="001A56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C6" w:rsidRDefault="007814C6" w:rsidP="00D32BA8">
      <w:r>
        <w:separator/>
      </w:r>
    </w:p>
  </w:footnote>
  <w:footnote w:type="continuationSeparator" w:id="0">
    <w:p w:rsidR="007814C6" w:rsidRDefault="007814C6" w:rsidP="00D32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D5"/>
    <w:rsid w:val="00010F43"/>
    <w:rsid w:val="00145725"/>
    <w:rsid w:val="00170FFD"/>
    <w:rsid w:val="00195DB5"/>
    <w:rsid w:val="001A56D1"/>
    <w:rsid w:val="001C0D77"/>
    <w:rsid w:val="00241B5B"/>
    <w:rsid w:val="00252FDF"/>
    <w:rsid w:val="00272DA1"/>
    <w:rsid w:val="003C01BF"/>
    <w:rsid w:val="003C72EF"/>
    <w:rsid w:val="003E15AC"/>
    <w:rsid w:val="00472690"/>
    <w:rsid w:val="004D0225"/>
    <w:rsid w:val="00527B66"/>
    <w:rsid w:val="005D4269"/>
    <w:rsid w:val="006352E0"/>
    <w:rsid w:val="006404A7"/>
    <w:rsid w:val="006721B2"/>
    <w:rsid w:val="006C307F"/>
    <w:rsid w:val="006D2369"/>
    <w:rsid w:val="006F052D"/>
    <w:rsid w:val="00700489"/>
    <w:rsid w:val="007814C6"/>
    <w:rsid w:val="0079665E"/>
    <w:rsid w:val="009142E5"/>
    <w:rsid w:val="009525E7"/>
    <w:rsid w:val="00A20C99"/>
    <w:rsid w:val="00A81C42"/>
    <w:rsid w:val="00AB121A"/>
    <w:rsid w:val="00B15ED3"/>
    <w:rsid w:val="00B578CC"/>
    <w:rsid w:val="00B6454C"/>
    <w:rsid w:val="00BC335F"/>
    <w:rsid w:val="00D20B0C"/>
    <w:rsid w:val="00D32BA8"/>
    <w:rsid w:val="00DA1C66"/>
    <w:rsid w:val="00DB34EA"/>
    <w:rsid w:val="00DD1AFC"/>
    <w:rsid w:val="00DD38E4"/>
    <w:rsid w:val="00DD5024"/>
    <w:rsid w:val="00E05650"/>
    <w:rsid w:val="00EB31D5"/>
    <w:rsid w:val="00F25FA2"/>
    <w:rsid w:val="00F73DC8"/>
    <w:rsid w:val="00F76CEA"/>
    <w:rsid w:val="00F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32B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2BA8"/>
  </w:style>
  <w:style w:type="paragraph" w:styleId="Pieddepage">
    <w:name w:val="footer"/>
    <w:basedOn w:val="Normal"/>
    <w:link w:val="PieddepageCar"/>
    <w:uiPriority w:val="99"/>
    <w:unhideWhenUsed/>
    <w:rsid w:val="00D32B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BA8"/>
  </w:style>
  <w:style w:type="paragraph" w:styleId="NormalWeb">
    <w:name w:val="Normal (Web)"/>
    <w:basedOn w:val="Normal"/>
    <w:uiPriority w:val="99"/>
    <w:semiHidden/>
    <w:unhideWhenUsed/>
    <w:rsid w:val="001457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457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7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7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B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BA8"/>
  </w:style>
  <w:style w:type="paragraph" w:styleId="Footer">
    <w:name w:val="footer"/>
    <w:basedOn w:val="Normal"/>
    <w:link w:val="FooterChar"/>
    <w:uiPriority w:val="99"/>
    <w:unhideWhenUsed/>
    <w:rsid w:val="00D32B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BA8"/>
  </w:style>
  <w:style w:type="paragraph" w:styleId="NormalWeb">
    <w:name w:val="Normal (Web)"/>
    <w:basedOn w:val="Normal"/>
    <w:uiPriority w:val="99"/>
    <w:semiHidden/>
    <w:unhideWhenUsed/>
    <w:rsid w:val="001457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145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2014-06-06T15:09:00Z</cp:lastPrinted>
  <dcterms:created xsi:type="dcterms:W3CDTF">2014-06-12T09:30:00Z</dcterms:created>
  <dcterms:modified xsi:type="dcterms:W3CDTF">2014-06-12T10:05:00Z</dcterms:modified>
</cp:coreProperties>
</file>